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kinsoku w:val="0"/>
        <w:overflowPunct w:val="0"/>
        <w:autoSpaceDE w:val="0"/>
        <w:autoSpaceDN w:val="0"/>
        <w:spacing w:line="360" w:lineRule="auto"/>
        <w:jc w:val="left"/>
        <w:textAlignment w:val="baseline"/>
        <w:rPr>
          <w:rFonts w:hint="eastAsia" w:ascii="Times New Roman" w:hAnsi="Times New Roman"/>
          <w:sz w:val="44"/>
          <w:szCs w:val="44"/>
        </w:rPr>
      </w:pPr>
      <w:r>
        <w:rPr>
          <w:rFonts w:ascii="Times New Roman" w:hAnsi="Times New Roman"/>
          <w:sz w:val="44"/>
          <w:szCs w:val="44"/>
        </w:rPr>
        <w:tab/>
      </w:r>
    </w:p>
    <w:p>
      <w:pPr>
        <w:kinsoku w:val="0"/>
        <w:overflowPunct w:val="0"/>
        <w:autoSpaceDE w:val="0"/>
        <w:autoSpaceDN w:val="0"/>
        <w:spacing w:line="360" w:lineRule="auto"/>
        <w:jc w:val="center"/>
        <w:textAlignment w:val="baseline"/>
        <w:rPr>
          <w:rFonts w:hint="eastAsia" w:ascii="Times New Roman" w:hAnsi="Times New Roman"/>
          <w:b/>
          <w:sz w:val="56"/>
          <w:szCs w:val="56"/>
        </w:rPr>
      </w:pPr>
      <w:r>
        <w:rPr>
          <w:rFonts w:hint="eastAsia" w:ascii="Times New Roman" w:hAnsi="Times New Roman"/>
          <w:b/>
          <w:sz w:val="56"/>
          <w:szCs w:val="56"/>
        </w:rPr>
        <w:t>南通市第三人民医院</w:t>
      </w:r>
    </w:p>
    <w:p>
      <w:pPr>
        <w:kinsoku w:val="0"/>
        <w:overflowPunct w:val="0"/>
        <w:autoSpaceDE w:val="0"/>
        <w:autoSpaceDN w:val="0"/>
        <w:spacing w:line="360" w:lineRule="auto"/>
        <w:jc w:val="center"/>
        <w:textAlignment w:val="baseline"/>
        <w:rPr>
          <w:rFonts w:hint="eastAsia" w:ascii="Times New Roman" w:hAnsi="Times New Roman"/>
          <w:b/>
          <w:sz w:val="56"/>
          <w:szCs w:val="56"/>
        </w:rPr>
      </w:pPr>
      <w:r>
        <w:rPr>
          <w:rFonts w:hint="eastAsia" w:ascii="Times New Roman" w:hAnsi="Times New Roman"/>
          <w:b/>
          <w:sz w:val="56"/>
          <w:szCs w:val="56"/>
          <w:lang w:eastAsia="zh-CN"/>
        </w:rPr>
        <w:t>护士鞋（含挂表）采购</w:t>
      </w:r>
      <w:r>
        <w:rPr>
          <w:rFonts w:hint="eastAsia" w:ascii="Times New Roman" w:hAnsi="Times New Roman"/>
          <w:b/>
          <w:sz w:val="56"/>
          <w:szCs w:val="56"/>
        </w:rPr>
        <w:t>项目</w:t>
      </w:r>
    </w:p>
    <w:p>
      <w:pPr>
        <w:pStyle w:val="11"/>
        <w:rPr>
          <w:rFonts w:hint="eastAsia" w:ascii="Times New Roman" w:hAnsi="Times New Roman"/>
        </w:rPr>
      </w:pPr>
    </w:p>
    <w:p>
      <w:pPr>
        <w:pStyle w:val="11"/>
        <w:kinsoku w:val="0"/>
        <w:overflowPunct w:val="0"/>
        <w:autoSpaceDE w:val="0"/>
        <w:autoSpaceDN w:val="0"/>
        <w:spacing w:after="0" w:line="360" w:lineRule="auto"/>
        <w:ind w:left="0" w:leftChars="0"/>
        <w:rPr>
          <w:rFonts w:hint="eastAsia" w:ascii="Times New Roman" w:hAnsi="Times New Roman"/>
        </w:rPr>
      </w:pPr>
    </w:p>
    <w:p>
      <w:pPr>
        <w:kinsoku w:val="0"/>
        <w:overflowPunct w:val="0"/>
        <w:autoSpaceDE w:val="0"/>
        <w:autoSpaceDN w:val="0"/>
        <w:spacing w:line="360" w:lineRule="auto"/>
        <w:jc w:val="center"/>
        <w:textAlignment w:val="baseline"/>
        <w:rPr>
          <w:rFonts w:ascii="Times New Roman" w:hAnsi="Times New Roman"/>
          <w:b/>
          <w:sz w:val="72"/>
          <w:szCs w:val="56"/>
        </w:rPr>
      </w:pPr>
      <w:r>
        <w:rPr>
          <w:rFonts w:ascii="Times New Roman" w:hAnsi="Times New Roman"/>
          <w:b/>
          <w:sz w:val="72"/>
          <w:szCs w:val="56"/>
        </w:rPr>
        <w:t>招标文件</w:t>
      </w:r>
    </w:p>
    <w:p>
      <w:pPr>
        <w:kinsoku w:val="0"/>
        <w:overflowPunct w:val="0"/>
        <w:autoSpaceDE w:val="0"/>
        <w:autoSpaceDN w:val="0"/>
        <w:spacing w:line="360" w:lineRule="auto"/>
        <w:jc w:val="center"/>
        <w:textAlignment w:val="baseline"/>
        <w:rPr>
          <w:rFonts w:ascii="Times New Roman" w:hAnsi="Times New Roman"/>
          <w:b/>
          <w:sz w:val="36"/>
        </w:rPr>
      </w:pPr>
    </w:p>
    <w:p>
      <w:pPr>
        <w:pStyle w:val="11"/>
        <w:rPr>
          <w:rFonts w:ascii="Times New Roman" w:hAnsi="Times New Roman"/>
          <w:b/>
          <w:sz w:val="36"/>
        </w:rPr>
      </w:pPr>
    </w:p>
    <w:p>
      <w:pPr>
        <w:pStyle w:val="11"/>
        <w:rPr>
          <w:rFonts w:ascii="Times New Roman" w:hAnsi="Times New Roman"/>
          <w:b/>
          <w:sz w:val="36"/>
        </w:rPr>
      </w:pPr>
    </w:p>
    <w:p>
      <w:pPr>
        <w:kinsoku w:val="0"/>
        <w:overflowPunct w:val="0"/>
        <w:autoSpaceDE w:val="0"/>
        <w:autoSpaceDN w:val="0"/>
        <w:spacing w:line="360" w:lineRule="auto"/>
        <w:textAlignment w:val="baseline"/>
        <w:rPr>
          <w:rFonts w:hint="eastAsia" w:ascii="Times New Roman" w:hAnsi="Times New Roman"/>
          <w:b/>
          <w:sz w:val="36"/>
        </w:rPr>
      </w:pPr>
    </w:p>
    <w:p>
      <w:pPr>
        <w:kinsoku w:val="0"/>
        <w:overflowPunct w:val="0"/>
        <w:autoSpaceDE w:val="0"/>
        <w:autoSpaceDN w:val="0"/>
        <w:spacing w:line="360" w:lineRule="auto"/>
        <w:jc w:val="center"/>
        <w:textAlignment w:val="baseline"/>
        <w:rPr>
          <w:rFonts w:ascii="Times New Roman" w:hAnsi="Times New Roman" w:cs="宋体"/>
          <w:b/>
          <w:sz w:val="30"/>
          <w:szCs w:val="30"/>
        </w:rPr>
      </w:pPr>
    </w:p>
    <w:p>
      <w:pPr>
        <w:kinsoku w:val="0"/>
        <w:overflowPunct w:val="0"/>
        <w:autoSpaceDE w:val="0"/>
        <w:autoSpaceDN w:val="0"/>
        <w:spacing w:line="360" w:lineRule="auto"/>
        <w:jc w:val="center"/>
        <w:textAlignment w:val="baseline"/>
        <w:rPr>
          <w:rFonts w:ascii="Times New Roman" w:hAnsi="Times New Roman" w:cs="宋体"/>
          <w:b/>
          <w:sz w:val="30"/>
          <w:szCs w:val="30"/>
        </w:rPr>
      </w:pPr>
      <w:r>
        <w:rPr>
          <w:rFonts w:hint="eastAsia" w:ascii="Times New Roman" w:hAnsi="Times New Roman" w:cs="宋体"/>
          <w:b/>
          <w:sz w:val="30"/>
          <w:szCs w:val="30"/>
        </w:rPr>
        <w:t>采购单位：南通市第三人民医院</w:t>
      </w:r>
    </w:p>
    <w:p>
      <w:pPr>
        <w:kinsoku w:val="0"/>
        <w:overflowPunct w:val="0"/>
        <w:autoSpaceDE w:val="0"/>
        <w:autoSpaceDN w:val="0"/>
        <w:spacing w:line="360" w:lineRule="auto"/>
        <w:jc w:val="center"/>
        <w:textAlignment w:val="baseline"/>
        <w:rPr>
          <w:rFonts w:ascii="Times New Roman" w:hAnsi="Times New Roman" w:cs="宋体"/>
          <w:b/>
          <w:sz w:val="30"/>
          <w:szCs w:val="30"/>
          <w:highlight w:val="none"/>
        </w:rPr>
      </w:pPr>
      <w:r>
        <w:rPr>
          <w:rFonts w:hint="eastAsia" w:ascii="Times New Roman" w:hAnsi="Times New Roman" w:cs="宋体"/>
          <w:b/>
          <w:sz w:val="30"/>
          <w:szCs w:val="30"/>
          <w:highlight w:val="none"/>
        </w:rPr>
        <w:t>2023年</w:t>
      </w:r>
      <w:r>
        <w:rPr>
          <w:rFonts w:hint="eastAsia" w:ascii="Times New Roman" w:hAnsi="Times New Roman" w:cs="宋体"/>
          <w:b/>
          <w:sz w:val="30"/>
          <w:szCs w:val="30"/>
          <w:highlight w:val="none"/>
          <w:lang w:val="en-US" w:eastAsia="zh-CN"/>
        </w:rPr>
        <w:t>05</w:t>
      </w:r>
      <w:r>
        <w:rPr>
          <w:rFonts w:hint="eastAsia" w:ascii="Times New Roman" w:hAnsi="Times New Roman" w:cs="宋体"/>
          <w:b/>
          <w:sz w:val="30"/>
          <w:szCs w:val="30"/>
          <w:highlight w:val="none"/>
        </w:rPr>
        <w:t>月</w:t>
      </w:r>
      <w:r>
        <w:rPr>
          <w:rFonts w:hint="eastAsia" w:ascii="Times New Roman" w:hAnsi="Times New Roman" w:cs="宋体"/>
          <w:b/>
          <w:sz w:val="30"/>
          <w:szCs w:val="30"/>
          <w:highlight w:val="none"/>
          <w:lang w:val="en-US" w:eastAsia="zh-CN"/>
        </w:rPr>
        <w:t>12</w:t>
      </w:r>
      <w:r>
        <w:rPr>
          <w:rFonts w:hint="eastAsia" w:ascii="Times New Roman" w:hAnsi="Times New Roman" w:cs="宋体"/>
          <w:b/>
          <w:sz w:val="30"/>
          <w:szCs w:val="30"/>
          <w:highlight w:val="none"/>
        </w:rPr>
        <w:t>日</w:t>
      </w:r>
    </w:p>
    <w:p>
      <w:pPr>
        <w:kinsoku w:val="0"/>
        <w:overflowPunct w:val="0"/>
        <w:autoSpaceDE w:val="0"/>
        <w:autoSpaceDN w:val="0"/>
        <w:spacing w:line="360" w:lineRule="auto"/>
        <w:jc w:val="center"/>
        <w:rPr>
          <w:rFonts w:ascii="Times New Roman" w:hAnsi="Times New Roman" w:cs="宋体"/>
          <w:b/>
          <w:sz w:val="24"/>
          <w:szCs w:val="24"/>
        </w:rPr>
      </w:pPr>
      <w:r>
        <w:rPr>
          <w:rFonts w:ascii="Times New Roman" w:hAnsi="Times New Roman" w:cs="宋体"/>
          <w:b/>
          <w:sz w:val="24"/>
          <w:szCs w:val="24"/>
        </w:rPr>
        <w:br w:type="page"/>
      </w:r>
      <w:r>
        <w:rPr>
          <w:rFonts w:hint="eastAsia" w:ascii="Times New Roman" w:hAnsi="Times New Roman"/>
          <w:b/>
          <w:sz w:val="44"/>
          <w:szCs w:val="44"/>
        </w:rPr>
        <w:t>目  录</w:t>
      </w:r>
    </w:p>
    <w:p>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b/>
          <w:bCs/>
          <w:sz w:val="36"/>
          <w:szCs w:val="36"/>
        </w:rPr>
        <w:fldChar w:fldCharType="begin"/>
      </w:r>
      <w:r>
        <w:rPr>
          <w:rFonts w:ascii="Times New Roman" w:hAnsi="Times New Roman"/>
          <w:b/>
          <w:bCs/>
          <w:sz w:val="36"/>
          <w:szCs w:val="36"/>
        </w:rPr>
        <w:instrText xml:space="preserve"> TOC \o "1-1" </w:instrText>
      </w:r>
      <w:r>
        <w:rPr>
          <w:rFonts w:ascii="Times New Roman" w:hAnsi="Times New Roman"/>
          <w:b/>
          <w:bCs/>
          <w:sz w:val="36"/>
          <w:szCs w:val="36"/>
        </w:rPr>
        <w:fldChar w:fldCharType="separate"/>
      </w:r>
      <w:r>
        <w:rPr>
          <w:rFonts w:ascii="Times New Roman" w:hAnsi="Times New Roman"/>
          <w:sz w:val="32"/>
          <w:szCs w:val="32"/>
        </w:rPr>
        <w:t xml:space="preserve">第一章 </w:t>
      </w:r>
      <w:r>
        <w:rPr>
          <w:rFonts w:hint="eastAsia" w:ascii="Times New Roman" w:hAnsi="Times New Roman"/>
          <w:sz w:val="32"/>
          <w:szCs w:val="32"/>
        </w:rPr>
        <w:t>招标公告</w:t>
      </w:r>
    </w:p>
    <w:p>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 xml:space="preserve">第二章 </w:t>
      </w:r>
      <w:r>
        <w:rPr>
          <w:rFonts w:hint="eastAsia" w:ascii="Times New Roman" w:hAnsi="Times New Roman"/>
          <w:sz w:val="32"/>
          <w:szCs w:val="32"/>
        </w:rPr>
        <w:t>供应商</w:t>
      </w:r>
      <w:r>
        <w:rPr>
          <w:rFonts w:ascii="Times New Roman" w:hAnsi="Times New Roman"/>
          <w:sz w:val="32"/>
          <w:szCs w:val="32"/>
        </w:rPr>
        <w:t>须知</w:t>
      </w:r>
    </w:p>
    <w:p>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第三章 项目需求</w:t>
      </w:r>
    </w:p>
    <w:p>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第</w:t>
      </w:r>
      <w:r>
        <w:rPr>
          <w:rFonts w:hint="eastAsia" w:ascii="Times New Roman" w:hAnsi="Times New Roman"/>
          <w:sz w:val="32"/>
          <w:szCs w:val="32"/>
        </w:rPr>
        <w:t>四</w:t>
      </w:r>
      <w:r>
        <w:rPr>
          <w:rFonts w:ascii="Times New Roman" w:hAnsi="Times New Roman"/>
          <w:sz w:val="32"/>
          <w:szCs w:val="32"/>
        </w:rPr>
        <w:t xml:space="preserve">章 </w:t>
      </w:r>
      <w:r>
        <w:rPr>
          <w:rFonts w:hint="eastAsia" w:ascii="Times New Roman" w:hAnsi="Times New Roman"/>
          <w:sz w:val="32"/>
          <w:szCs w:val="32"/>
        </w:rPr>
        <w:t>评审方法和程序</w:t>
      </w:r>
    </w:p>
    <w:p>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第</w:t>
      </w:r>
      <w:r>
        <w:rPr>
          <w:rFonts w:hint="eastAsia" w:ascii="Times New Roman" w:hAnsi="Times New Roman"/>
          <w:sz w:val="32"/>
          <w:szCs w:val="32"/>
        </w:rPr>
        <w:t>五</w:t>
      </w:r>
      <w:r>
        <w:rPr>
          <w:rFonts w:ascii="Times New Roman" w:hAnsi="Times New Roman"/>
          <w:sz w:val="32"/>
          <w:szCs w:val="32"/>
        </w:rPr>
        <w:t>章</w:t>
      </w:r>
      <w:r>
        <w:rPr>
          <w:rFonts w:hint="eastAsia" w:ascii="Times New Roman" w:hAnsi="Times New Roman"/>
          <w:sz w:val="32"/>
          <w:szCs w:val="32"/>
          <w:lang w:val="en-US" w:eastAsia="zh-CN"/>
        </w:rPr>
        <w:t xml:space="preserve"> </w:t>
      </w:r>
      <w:r>
        <w:rPr>
          <w:rFonts w:hint="eastAsia" w:ascii="Times New Roman" w:hAnsi="Times New Roman"/>
          <w:sz w:val="32"/>
          <w:szCs w:val="32"/>
        </w:rPr>
        <w:t>质疑提出和处理</w:t>
      </w:r>
    </w:p>
    <w:p>
      <w:pPr>
        <w:kinsoku w:val="0"/>
        <w:overflowPunct w:val="0"/>
        <w:autoSpaceDE w:val="0"/>
        <w:autoSpaceDN w:val="0"/>
        <w:spacing w:line="360" w:lineRule="auto"/>
        <w:rPr>
          <w:rFonts w:ascii="Times New Roman" w:hAnsi="Times New Roman"/>
          <w:sz w:val="32"/>
          <w:szCs w:val="32"/>
        </w:rPr>
      </w:pPr>
      <w:r>
        <w:rPr>
          <w:rFonts w:hint="eastAsia" w:ascii="Times New Roman" w:hAnsi="Times New Roman"/>
          <w:sz w:val="32"/>
          <w:szCs w:val="32"/>
        </w:rPr>
        <w:t>第六章</w:t>
      </w:r>
      <w:r>
        <w:rPr>
          <w:rFonts w:hint="eastAsia" w:ascii="Times New Roman" w:hAnsi="Times New Roman"/>
          <w:sz w:val="32"/>
          <w:szCs w:val="32"/>
          <w:lang w:val="en-US" w:eastAsia="zh-CN"/>
        </w:rPr>
        <w:t xml:space="preserve"> </w:t>
      </w:r>
      <w:r>
        <w:rPr>
          <w:rFonts w:hint="eastAsia" w:ascii="Times New Roman" w:hAnsi="Times New Roman"/>
          <w:sz w:val="32"/>
          <w:szCs w:val="32"/>
        </w:rPr>
        <w:t>合同授予</w:t>
      </w:r>
    </w:p>
    <w:p>
      <w:pPr>
        <w:kinsoku w:val="0"/>
        <w:overflowPunct w:val="0"/>
        <w:autoSpaceDE w:val="0"/>
        <w:autoSpaceDN w:val="0"/>
        <w:spacing w:line="360" w:lineRule="auto"/>
        <w:rPr>
          <w:rFonts w:ascii="Times New Roman" w:hAnsi="Times New Roman"/>
          <w:sz w:val="36"/>
          <w:szCs w:val="36"/>
        </w:rPr>
      </w:pPr>
      <w:r>
        <w:rPr>
          <w:rFonts w:ascii="Times New Roman" w:hAnsi="Times New Roman"/>
          <w:sz w:val="32"/>
          <w:szCs w:val="32"/>
        </w:rPr>
        <w:t>第</w:t>
      </w:r>
      <w:r>
        <w:rPr>
          <w:rFonts w:hint="eastAsia" w:ascii="Times New Roman" w:hAnsi="Times New Roman"/>
          <w:sz w:val="32"/>
          <w:szCs w:val="32"/>
          <w:lang w:eastAsia="zh-CN"/>
        </w:rPr>
        <w:t>七</w:t>
      </w:r>
      <w:r>
        <w:rPr>
          <w:rFonts w:ascii="Times New Roman" w:hAnsi="Times New Roman"/>
          <w:sz w:val="32"/>
          <w:szCs w:val="32"/>
        </w:rPr>
        <w:t>章</w:t>
      </w:r>
      <w:r>
        <w:rPr>
          <w:rFonts w:hint="eastAsia" w:ascii="Times New Roman" w:hAnsi="Times New Roman"/>
          <w:sz w:val="32"/>
          <w:szCs w:val="32"/>
        </w:rPr>
        <w:t xml:space="preserve"> 响应文件组成及格式</w:t>
      </w:r>
    </w:p>
    <w:p>
      <w:pPr>
        <w:kinsoku w:val="0"/>
        <w:overflowPunct w:val="0"/>
        <w:autoSpaceDE w:val="0"/>
        <w:autoSpaceDN w:val="0"/>
        <w:spacing w:line="360" w:lineRule="auto"/>
        <w:rPr>
          <w:rFonts w:ascii="Times New Roman" w:hAnsi="Times New Roman" w:cs="宋体"/>
          <w:b/>
          <w:sz w:val="24"/>
          <w:szCs w:val="24"/>
        </w:rPr>
      </w:pPr>
      <w:r>
        <w:rPr>
          <w:rFonts w:ascii="Times New Roman" w:hAnsi="Times New Roman"/>
          <w:b/>
          <w:bCs/>
          <w:sz w:val="36"/>
          <w:szCs w:val="36"/>
        </w:rPr>
        <w:fldChar w:fldCharType="end"/>
      </w:r>
    </w:p>
    <w:p>
      <w:pPr>
        <w:pStyle w:val="3"/>
        <w:keepNext w:val="0"/>
        <w:keepLines w:val="0"/>
        <w:tabs>
          <w:tab w:val="left" w:pos="255"/>
          <w:tab w:val="center" w:pos="4696"/>
        </w:tabs>
        <w:kinsoku w:val="0"/>
        <w:overflowPunct w:val="0"/>
        <w:autoSpaceDE w:val="0"/>
        <w:autoSpaceDN w:val="0"/>
        <w:spacing w:before="0" w:after="0" w:line="360" w:lineRule="auto"/>
        <w:jc w:val="center"/>
        <w:textAlignment w:val="baseline"/>
        <w:rPr>
          <w:rFonts w:ascii="Times New Roman" w:hAnsi="Times New Roman" w:eastAsia="宋体"/>
          <w:w w:val="80"/>
          <w:sz w:val="48"/>
          <w:szCs w:val="44"/>
        </w:rPr>
      </w:pPr>
      <w:r>
        <w:rPr>
          <w:rFonts w:ascii="Times New Roman" w:hAnsi="Times New Roman" w:eastAsia="宋体"/>
          <w:w w:val="80"/>
          <w:sz w:val="48"/>
          <w:szCs w:val="44"/>
        </w:rPr>
        <w:br w:type="page"/>
      </w:r>
      <w:r>
        <w:rPr>
          <w:rFonts w:hint="eastAsia" w:ascii="Times New Roman" w:hAnsi="Times New Roman" w:eastAsia="宋体"/>
          <w:w w:val="80"/>
          <w:sz w:val="48"/>
          <w:szCs w:val="44"/>
        </w:rPr>
        <w:t>第一章 招标公告</w:t>
      </w:r>
    </w:p>
    <w:p>
      <w:pPr>
        <w:pBdr>
          <w:top w:val="single" w:color="auto" w:sz="4" w:space="1"/>
          <w:left w:val="single" w:color="auto" w:sz="4" w:space="4"/>
          <w:bottom w:val="single" w:color="auto" w:sz="4" w:space="1"/>
          <w:right w:val="single" w:color="auto" w:sz="4" w:space="4"/>
        </w:pBdr>
        <w:kinsoku w:val="0"/>
        <w:overflowPunct w:val="0"/>
        <w:autoSpaceDE w:val="0"/>
        <w:autoSpaceDN w:val="0"/>
        <w:spacing w:line="360" w:lineRule="auto"/>
        <w:ind w:firstLine="480" w:firstLineChars="200"/>
        <w:rPr>
          <w:rFonts w:ascii="Times New Roman" w:hAnsi="Times New Roman"/>
          <w:sz w:val="24"/>
          <w:szCs w:val="24"/>
        </w:rPr>
      </w:pPr>
      <w:r>
        <w:rPr>
          <w:rFonts w:hint="eastAsia" w:ascii="Times New Roman" w:hAnsi="Times New Roman"/>
          <w:sz w:val="24"/>
          <w:szCs w:val="24"/>
        </w:rPr>
        <w:t>项目概况</w:t>
      </w:r>
    </w:p>
    <w:p>
      <w:pPr>
        <w:pBdr>
          <w:top w:val="single" w:color="auto" w:sz="4" w:space="1"/>
          <w:left w:val="single" w:color="auto" w:sz="4" w:space="4"/>
          <w:bottom w:val="single" w:color="auto" w:sz="4" w:space="1"/>
          <w:right w:val="single" w:color="auto" w:sz="4" w:space="4"/>
        </w:pBdr>
        <w:kinsoku w:val="0"/>
        <w:overflowPunct w:val="0"/>
        <w:autoSpaceDE w:val="0"/>
        <w:autoSpaceDN w:val="0"/>
        <w:spacing w:line="360" w:lineRule="auto"/>
        <w:ind w:firstLine="480" w:firstLineChars="200"/>
        <w:rPr>
          <w:rFonts w:ascii="Times New Roman" w:hAnsi="Times New Roman"/>
          <w:sz w:val="24"/>
          <w:szCs w:val="24"/>
        </w:rPr>
      </w:pPr>
      <w:bookmarkStart w:id="0" w:name="_Hlk108444697"/>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护士鞋（含挂表）采购</w:t>
      </w:r>
      <w:r>
        <w:rPr>
          <w:rFonts w:hint="eastAsia" w:ascii="Times New Roman" w:hAnsi="Times New Roman"/>
          <w:sz w:val="24"/>
          <w:szCs w:val="24"/>
          <w:u w:val="single"/>
        </w:rPr>
        <w:t>项目</w:t>
      </w:r>
      <w:r>
        <w:rPr>
          <w:rFonts w:hint="eastAsia" w:ascii="Times New Roman" w:hAnsi="Times New Roman"/>
          <w:sz w:val="24"/>
          <w:szCs w:val="24"/>
        </w:rPr>
        <w:t>的潜在供应商应在</w:t>
      </w:r>
      <w:r>
        <w:rPr>
          <w:rFonts w:hint="eastAsia" w:ascii="Times New Roman" w:hAnsi="Times New Roman"/>
          <w:sz w:val="24"/>
          <w:szCs w:val="24"/>
          <w:u w:val="single"/>
        </w:rPr>
        <w:t>南通市第三人民医院官网</w:t>
      </w:r>
      <w:r>
        <w:rPr>
          <w:rFonts w:hint="eastAsia" w:ascii="Times New Roman" w:hAnsi="Times New Roman"/>
          <w:sz w:val="24"/>
          <w:szCs w:val="24"/>
        </w:rPr>
        <w:t>获取采购文件，并于2023</w:t>
      </w:r>
      <w:r>
        <w:rPr>
          <w:rFonts w:hint="eastAsia" w:ascii="Times New Roman" w:hAnsi="Times New Roman"/>
          <w:sz w:val="24"/>
          <w:szCs w:val="24"/>
          <w:highlight w:val="none"/>
        </w:rPr>
        <w:t>年</w:t>
      </w:r>
      <w:r>
        <w:rPr>
          <w:rFonts w:hint="eastAsia" w:ascii="Times New Roman" w:hAnsi="Times New Roman"/>
          <w:sz w:val="24"/>
          <w:szCs w:val="24"/>
          <w:highlight w:val="none"/>
          <w:lang w:val="en-US" w:eastAsia="zh-CN"/>
        </w:rPr>
        <w:t>05</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19</w:t>
      </w:r>
      <w:r>
        <w:rPr>
          <w:rFonts w:hint="eastAsia" w:ascii="Times New Roman" w:hAnsi="Times New Roman"/>
          <w:sz w:val="24"/>
          <w:szCs w:val="24"/>
          <w:highlight w:val="none"/>
        </w:rPr>
        <w:t>日</w:t>
      </w:r>
      <w:r>
        <w:rPr>
          <w:rFonts w:hint="eastAsia" w:ascii="Times New Roman" w:hAnsi="Times New Roman"/>
          <w:sz w:val="24"/>
          <w:szCs w:val="24"/>
          <w:highlight w:val="none"/>
          <w:lang w:val="en-US" w:eastAsia="zh-CN"/>
        </w:rPr>
        <w:t>10</w:t>
      </w:r>
      <w:r>
        <w:rPr>
          <w:rFonts w:hint="eastAsia" w:ascii="Times New Roman" w:hAnsi="Times New Roman"/>
          <w:sz w:val="24"/>
          <w:szCs w:val="24"/>
          <w:highlight w:val="none"/>
        </w:rPr>
        <w:t>时</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0分前</w:t>
      </w:r>
      <w:r>
        <w:rPr>
          <w:rFonts w:hint="eastAsia" w:ascii="Times New Roman" w:hAnsi="Times New Roman"/>
          <w:sz w:val="24"/>
          <w:szCs w:val="24"/>
        </w:rPr>
        <w:t>提交响应文件。</w:t>
      </w:r>
    </w:p>
    <w:bookmarkEnd w:id="0"/>
    <w:p>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一、项目基本情况</w:t>
      </w:r>
    </w:p>
    <w:p>
      <w:pPr>
        <w:kinsoku w:val="0"/>
        <w:overflowPunct w:val="0"/>
        <w:autoSpaceDE w:val="0"/>
        <w:autoSpaceDN w:val="0"/>
        <w:spacing w:line="360" w:lineRule="auto"/>
        <w:ind w:firstLine="482" w:firstLineChars="200"/>
        <w:textAlignment w:val="baseline"/>
        <w:rPr>
          <w:rFonts w:hint="eastAsia" w:ascii="Times New Roman" w:hAnsi="Times New Roman"/>
          <w:b/>
          <w:sz w:val="24"/>
          <w:szCs w:val="24"/>
        </w:rPr>
      </w:pPr>
      <w:r>
        <w:rPr>
          <w:rFonts w:hint="eastAsia" w:ascii="Times New Roman" w:hAnsi="Times New Roman"/>
          <w:b/>
          <w:sz w:val="24"/>
          <w:szCs w:val="24"/>
        </w:rPr>
        <w:t>1、项目名称：</w:t>
      </w:r>
      <w:r>
        <w:rPr>
          <w:rFonts w:hint="eastAsia" w:ascii="Times New Roman" w:hAnsi="Times New Roman"/>
          <w:sz w:val="24"/>
          <w:szCs w:val="24"/>
        </w:rPr>
        <w:t>南通市第三人民医院</w:t>
      </w:r>
      <w:r>
        <w:rPr>
          <w:rFonts w:hint="eastAsia" w:ascii="Times New Roman" w:hAnsi="Times New Roman"/>
          <w:sz w:val="24"/>
          <w:szCs w:val="24"/>
          <w:lang w:eastAsia="zh-CN"/>
        </w:rPr>
        <w:t>护士鞋</w:t>
      </w:r>
      <w:r>
        <w:rPr>
          <w:rFonts w:hint="eastAsia" w:ascii="Times New Roman" w:hAnsi="Times New Roman"/>
          <w:sz w:val="24"/>
          <w:szCs w:val="24"/>
          <w:u w:val="none"/>
          <w:lang w:eastAsia="zh-CN"/>
        </w:rPr>
        <w:t>（含挂表）</w:t>
      </w:r>
      <w:r>
        <w:rPr>
          <w:rFonts w:hint="eastAsia" w:ascii="Times New Roman" w:hAnsi="Times New Roman"/>
          <w:sz w:val="24"/>
          <w:szCs w:val="24"/>
          <w:lang w:eastAsia="zh-CN"/>
        </w:rPr>
        <w:t>采购</w:t>
      </w:r>
      <w:r>
        <w:rPr>
          <w:rFonts w:hint="eastAsia" w:ascii="Times New Roman" w:hAnsi="Times New Roman"/>
          <w:sz w:val="24"/>
          <w:szCs w:val="24"/>
        </w:rPr>
        <w:t>项目</w:t>
      </w:r>
    </w:p>
    <w:p>
      <w:pPr>
        <w:kinsoku w:val="0"/>
        <w:overflowPunct w:val="0"/>
        <w:autoSpaceDE w:val="0"/>
        <w:autoSpaceDN w:val="0"/>
        <w:spacing w:line="360" w:lineRule="auto"/>
        <w:ind w:firstLine="482" w:firstLineChars="200"/>
        <w:textAlignment w:val="baseline"/>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2</w:t>
      </w:r>
      <w:r>
        <w:rPr>
          <w:rFonts w:hint="eastAsia" w:ascii="Times New Roman" w:hAnsi="Times New Roman"/>
          <w:b/>
          <w:sz w:val="24"/>
          <w:szCs w:val="24"/>
        </w:rPr>
        <w:t>、预算金额：</w:t>
      </w:r>
      <w:r>
        <w:rPr>
          <w:rFonts w:hint="eastAsia" w:ascii="Times New Roman" w:hAnsi="Times New Roman"/>
          <w:b w:val="0"/>
          <w:bCs/>
          <w:sz w:val="24"/>
          <w:szCs w:val="24"/>
          <w:lang w:val="en-US" w:eastAsia="zh-CN"/>
        </w:rPr>
        <w:t>10.5万元</w:t>
      </w:r>
    </w:p>
    <w:p>
      <w:pPr>
        <w:kinsoku w:val="0"/>
        <w:overflowPunct w:val="0"/>
        <w:autoSpaceDE w:val="0"/>
        <w:autoSpaceDN w:val="0"/>
        <w:spacing w:line="360" w:lineRule="auto"/>
        <w:ind w:firstLine="482" w:firstLineChars="200"/>
        <w:textAlignment w:val="baseline"/>
        <w:rPr>
          <w:rFonts w:hint="eastAsia" w:ascii="Times New Roman" w:hAnsi="Times New Roman"/>
          <w:b/>
          <w:sz w:val="24"/>
          <w:szCs w:val="24"/>
        </w:rPr>
      </w:pPr>
      <w:r>
        <w:rPr>
          <w:rFonts w:hint="eastAsia" w:ascii="Times New Roman" w:hAnsi="Times New Roman"/>
          <w:b/>
          <w:sz w:val="24"/>
          <w:szCs w:val="24"/>
          <w:lang w:val="en-US" w:eastAsia="zh-CN"/>
        </w:rPr>
        <w:t>3</w:t>
      </w:r>
      <w:r>
        <w:rPr>
          <w:rFonts w:hint="eastAsia" w:ascii="Times New Roman" w:hAnsi="Times New Roman"/>
          <w:b/>
          <w:sz w:val="24"/>
          <w:szCs w:val="24"/>
        </w:rPr>
        <w:t>、采购需求：</w:t>
      </w:r>
      <w:r>
        <w:rPr>
          <w:rFonts w:hint="eastAsia" w:ascii="Times New Roman" w:hAnsi="Times New Roman"/>
          <w:sz w:val="24"/>
          <w:szCs w:val="24"/>
        </w:rPr>
        <w:t>具体内容详见第三章项目需求</w:t>
      </w:r>
      <w:r>
        <w:rPr>
          <w:rFonts w:hint="eastAsia" w:ascii="Times New Roman"/>
          <w:sz w:val="24"/>
          <w:szCs w:val="24"/>
        </w:rPr>
        <w:t>。</w:t>
      </w:r>
    </w:p>
    <w:p>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、本项目（是/否）接受联合体：</w:t>
      </w:r>
      <w:r>
        <w:rPr>
          <w:rFonts w:hint="eastAsia" w:ascii="Times New Roman" w:hAnsi="Times New Roman"/>
          <w:sz w:val="24"/>
          <w:szCs w:val="24"/>
        </w:rPr>
        <w:t>否</w:t>
      </w:r>
      <w:r>
        <w:rPr>
          <w:rFonts w:ascii="Times New Roman" w:hAnsi="Times New Roman"/>
          <w:sz w:val="24"/>
          <w:szCs w:val="24"/>
        </w:rPr>
        <w:t>。</w:t>
      </w:r>
    </w:p>
    <w:p>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二、申请人的资格要求：</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1、满足《中华人民共和国政府采购法》第二十二条规定：</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（1）具有独立承担民事责任的能力；</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（2）具有良好的商业信誉和健全的财务会计制度；</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（3）具有履行合同所必需的设备和专业技术能力；</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（4）有依法缴纳税收和社会保障资金的良好记录；</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（5）参加政府采购活动前三年内，在经营活动中没有重大违法记录；</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（6）法律、行政法规规定的其他条件。</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2、落实政府采购政策需满足的资格要求：</w:t>
      </w:r>
      <w:r>
        <w:rPr>
          <w:rFonts w:hint="eastAsia" w:ascii="Times New Roman" w:hAnsi="Times New Roman" w:cs="宋体"/>
          <w:sz w:val="24"/>
          <w:szCs w:val="24"/>
          <w:u w:val="single"/>
        </w:rPr>
        <w:t>无</w:t>
      </w:r>
      <w:r>
        <w:rPr>
          <w:rFonts w:hint="eastAsia" w:ascii="Times New Roman" w:hAnsi="Times New Roman" w:cs="宋体"/>
          <w:sz w:val="24"/>
          <w:szCs w:val="24"/>
        </w:rPr>
        <w:t>；</w:t>
      </w:r>
    </w:p>
    <w:p>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3、本项目的特定资格要求：</w:t>
      </w:r>
    </w:p>
    <w:p>
      <w:pPr>
        <w:kinsoku w:val="0"/>
        <w:overflowPunct w:val="0"/>
        <w:autoSpaceDE w:val="0"/>
        <w:autoSpaceDN w:val="0"/>
        <w:spacing w:line="360" w:lineRule="auto"/>
        <w:ind w:firstLine="480" w:firstLineChars="200"/>
        <w:rPr>
          <w:rFonts w:ascii="Times New Roman" w:hAnsi="Times New Roman"/>
          <w:sz w:val="24"/>
          <w:szCs w:val="24"/>
        </w:rPr>
      </w:pPr>
      <w:r>
        <w:rPr>
          <w:rFonts w:hint="eastAsia" w:ascii="Times New Roman" w:hAnsi="Times New Roman"/>
          <w:sz w:val="24"/>
          <w:szCs w:val="24"/>
        </w:rPr>
        <w:t>（1）供应商须具有独立法人资格，具有有效的企业法人营业执照（或事业单位法人证书），有能力按本采购文件规定的要求提供专业服务。</w:t>
      </w:r>
    </w:p>
    <w:p>
      <w:pPr>
        <w:kinsoku w:val="0"/>
        <w:overflowPunct w:val="0"/>
        <w:autoSpaceDE w:val="0"/>
        <w:autoSpaceDN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法定代表人参加招标的，必须提供法定代表人身份证明及法定代表人本人身份证复印件；非法定代表人参加招标的，必须提供法定代表人签字或盖章的授权委托书、法定代表人本人身份证复印件及被授权人本人身份证复印件。</w:t>
      </w:r>
    </w:p>
    <w:p>
      <w:pPr>
        <w:kinsoku w:val="0"/>
        <w:overflowPunct w:val="0"/>
        <w:autoSpaceDE w:val="0"/>
        <w:autoSpaceDN w:val="0"/>
        <w:spacing w:line="360" w:lineRule="auto"/>
        <w:ind w:firstLine="482" w:firstLineChars="200"/>
        <w:textAlignment w:val="baseline"/>
        <w:rPr>
          <w:rFonts w:ascii="Times New Roman" w:hAnsi="Times New Roman"/>
          <w:b/>
          <w:sz w:val="24"/>
          <w:szCs w:val="24"/>
          <w:lang w:val="zh-CN"/>
        </w:rPr>
      </w:pPr>
      <w:r>
        <w:rPr>
          <w:rFonts w:hint="eastAsia" w:ascii="Times New Roman" w:hAnsi="Times New Roman"/>
          <w:b/>
          <w:sz w:val="24"/>
          <w:szCs w:val="24"/>
          <w:lang w:val="zh-CN"/>
        </w:rPr>
        <w:t>具体资格要求详见第七章中的“资格审查文件”。</w:t>
      </w:r>
    </w:p>
    <w:p>
      <w:pPr>
        <w:kinsoku w:val="0"/>
        <w:overflowPunct w:val="0"/>
        <w:autoSpaceDE w:val="0"/>
        <w:autoSpaceDN w:val="0"/>
        <w:spacing w:line="360" w:lineRule="auto"/>
        <w:ind w:firstLine="482" w:firstLineChars="200"/>
        <w:textAlignment w:val="baseline"/>
        <w:rPr>
          <w:rFonts w:ascii="Times New Roman" w:hAnsi="Times New Roman"/>
          <w:b/>
          <w:sz w:val="24"/>
          <w:szCs w:val="24"/>
          <w:lang w:val="zh-CN"/>
        </w:rPr>
      </w:pPr>
      <w:r>
        <w:rPr>
          <w:rFonts w:hint="eastAsia" w:ascii="Times New Roman" w:hAnsi="Times New Roman"/>
          <w:b/>
          <w:sz w:val="24"/>
          <w:szCs w:val="24"/>
          <w:lang w:val="zh-CN"/>
        </w:rPr>
        <w:t>请供应商认真对照资格要求，如不符合要求，无意或故意参与采购活动的，所产生的一切后果由供应商承担。对提供虚假材料的响应供应商作无效响应处理。</w:t>
      </w:r>
    </w:p>
    <w:p>
      <w:pPr>
        <w:kinsoku w:val="0"/>
        <w:overflowPunct w:val="0"/>
        <w:autoSpaceDE w:val="0"/>
        <w:autoSpaceDN w:val="0"/>
        <w:spacing w:line="360" w:lineRule="auto"/>
        <w:ind w:firstLine="482" w:firstLineChars="200"/>
        <w:textAlignment w:val="baseline"/>
        <w:rPr>
          <w:rFonts w:hint="eastAsia" w:ascii="Times New Roman" w:hAnsi="Times New Roman" w:cs="宋体"/>
          <w:b/>
          <w:bCs/>
          <w:sz w:val="24"/>
          <w:szCs w:val="24"/>
        </w:rPr>
      </w:pPr>
      <w:r>
        <w:rPr>
          <w:rFonts w:hint="eastAsia" w:ascii="Times New Roman" w:hAnsi="Times New Roman" w:cs="宋体"/>
          <w:b/>
          <w:bCs/>
          <w:sz w:val="24"/>
          <w:szCs w:val="24"/>
        </w:rPr>
        <w:t>三、</w:t>
      </w:r>
      <w:r>
        <w:rPr>
          <w:rFonts w:ascii="Times New Roman" w:hAnsi="Times New Roman" w:cs="宋体"/>
          <w:b/>
          <w:bCs/>
          <w:sz w:val="24"/>
          <w:szCs w:val="24"/>
        </w:rPr>
        <w:t>获取</w:t>
      </w:r>
      <w:r>
        <w:rPr>
          <w:rFonts w:hint="eastAsia" w:ascii="Times New Roman" w:hAnsi="Times New Roman" w:cs="宋体"/>
          <w:b/>
          <w:bCs/>
          <w:sz w:val="24"/>
          <w:szCs w:val="24"/>
        </w:rPr>
        <w:t>采购文件及响应报名</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ascii="Times New Roman" w:hAnsi="Times New Roman" w:cs="宋体"/>
          <w:bCs/>
          <w:sz w:val="24"/>
          <w:szCs w:val="24"/>
        </w:rPr>
        <w:t>1</w:t>
      </w:r>
      <w:r>
        <w:rPr>
          <w:rFonts w:hint="eastAsia" w:ascii="Times New Roman" w:hAnsi="Times New Roman" w:cs="宋体"/>
          <w:bCs/>
          <w:sz w:val="24"/>
          <w:szCs w:val="24"/>
        </w:rPr>
        <w:t>、</w:t>
      </w:r>
      <w:r>
        <w:rPr>
          <w:rFonts w:ascii="Times New Roman" w:hAnsi="Times New Roman" w:cs="宋体"/>
          <w:bCs/>
          <w:sz w:val="24"/>
          <w:szCs w:val="24"/>
        </w:rPr>
        <w:t>获取时间：</w:t>
      </w:r>
      <w:r>
        <w:rPr>
          <w:rFonts w:hint="eastAsia" w:ascii="Times New Roman" w:hAnsi="Times New Roman" w:cs="宋体"/>
          <w:bCs/>
          <w:sz w:val="24"/>
          <w:szCs w:val="24"/>
        </w:rPr>
        <w:t>自本</w:t>
      </w:r>
      <w:r>
        <w:rPr>
          <w:rFonts w:ascii="Times New Roman" w:hAnsi="Times New Roman" w:cs="宋体"/>
          <w:bCs/>
          <w:sz w:val="24"/>
          <w:szCs w:val="24"/>
        </w:rPr>
        <w:t>公告发布</w:t>
      </w:r>
      <w:r>
        <w:rPr>
          <w:rFonts w:hint="eastAsia" w:ascii="Times New Roman" w:hAnsi="Times New Roman" w:cs="宋体"/>
          <w:bCs/>
          <w:sz w:val="24"/>
          <w:szCs w:val="24"/>
        </w:rPr>
        <w:t>之</w:t>
      </w:r>
      <w:r>
        <w:rPr>
          <w:rFonts w:hint="eastAsia" w:ascii="Times New Roman" w:hAnsi="Times New Roman" w:cs="宋体"/>
          <w:bCs/>
          <w:sz w:val="24"/>
          <w:szCs w:val="24"/>
          <w:highlight w:val="none"/>
        </w:rPr>
        <w:t>日起</w:t>
      </w:r>
      <w:r>
        <w:rPr>
          <w:rFonts w:ascii="Times New Roman" w:hAnsi="Times New Roman" w:cs="宋体"/>
          <w:bCs/>
          <w:sz w:val="24"/>
          <w:szCs w:val="24"/>
          <w:highlight w:val="none"/>
        </w:rPr>
        <w:t>至</w:t>
      </w:r>
      <w:r>
        <w:rPr>
          <w:rFonts w:hint="eastAsia" w:ascii="Times New Roman" w:hAnsi="Times New Roman" w:cs="宋体"/>
          <w:bCs/>
          <w:sz w:val="24"/>
          <w:szCs w:val="24"/>
          <w:highlight w:val="none"/>
        </w:rPr>
        <w:t>2023年</w:t>
      </w:r>
      <w:r>
        <w:rPr>
          <w:rFonts w:hint="eastAsia" w:ascii="Times New Roman" w:hAnsi="Times New Roman" w:cs="宋体"/>
          <w:bCs/>
          <w:sz w:val="24"/>
          <w:szCs w:val="24"/>
          <w:highlight w:val="none"/>
          <w:lang w:val="en-US" w:eastAsia="zh-CN"/>
        </w:rPr>
        <w:t>05</w:t>
      </w:r>
      <w:r>
        <w:rPr>
          <w:rFonts w:hint="eastAsia" w:ascii="Times New Roman" w:hAnsi="Times New Roman" w:cs="宋体"/>
          <w:bCs/>
          <w:sz w:val="24"/>
          <w:szCs w:val="24"/>
          <w:highlight w:val="none"/>
        </w:rPr>
        <w:t>月</w:t>
      </w:r>
      <w:r>
        <w:rPr>
          <w:rFonts w:hint="eastAsia" w:ascii="Times New Roman" w:hAnsi="Times New Roman" w:cs="宋体"/>
          <w:bCs/>
          <w:sz w:val="24"/>
          <w:szCs w:val="24"/>
          <w:highlight w:val="none"/>
          <w:lang w:val="en-US" w:eastAsia="zh-CN"/>
        </w:rPr>
        <w:t>18</w:t>
      </w:r>
      <w:r>
        <w:rPr>
          <w:rFonts w:hint="eastAsia" w:ascii="Times New Roman" w:hAnsi="Times New Roman" w:cs="宋体"/>
          <w:bCs/>
          <w:sz w:val="24"/>
          <w:szCs w:val="24"/>
          <w:highlight w:val="none"/>
        </w:rPr>
        <w:t>日</w:t>
      </w:r>
      <w:r>
        <w:rPr>
          <w:rFonts w:hint="eastAsia" w:ascii="Times New Roman" w:hAnsi="Times New Roman" w:cs="宋体"/>
          <w:bCs/>
          <w:sz w:val="24"/>
          <w:szCs w:val="24"/>
          <w:highlight w:val="none"/>
          <w:lang w:val="en-US" w:eastAsia="zh-CN"/>
        </w:rPr>
        <w:t>1</w:t>
      </w:r>
      <w:r>
        <w:rPr>
          <w:rFonts w:hint="eastAsia" w:ascii="Times New Roman" w:hAnsi="Times New Roman" w:cs="宋体"/>
          <w:bCs/>
          <w:sz w:val="24"/>
          <w:szCs w:val="24"/>
          <w:lang w:val="en-US" w:eastAsia="zh-CN"/>
        </w:rPr>
        <w:t>7</w:t>
      </w:r>
      <w:r>
        <w:rPr>
          <w:rFonts w:hint="eastAsia" w:ascii="Times New Roman" w:hAnsi="Times New Roman" w:cs="宋体"/>
          <w:bCs/>
          <w:sz w:val="24"/>
          <w:szCs w:val="24"/>
        </w:rPr>
        <w:t>时</w:t>
      </w:r>
      <w:r>
        <w:rPr>
          <w:rFonts w:hint="eastAsia" w:ascii="Times New Roman" w:hAnsi="Times New Roman" w:cs="宋体"/>
          <w:bCs/>
          <w:sz w:val="24"/>
          <w:szCs w:val="24"/>
          <w:lang w:val="en-US" w:eastAsia="zh-CN"/>
        </w:rPr>
        <w:t>0</w:t>
      </w:r>
      <w:r>
        <w:rPr>
          <w:rFonts w:hint="eastAsia" w:ascii="Times New Roman" w:hAnsi="Times New Roman" w:cs="宋体"/>
          <w:bCs/>
          <w:sz w:val="24"/>
          <w:szCs w:val="24"/>
        </w:rPr>
        <w:t>0分。</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ascii="Times New Roman" w:hAnsi="Times New Roman" w:cs="宋体"/>
          <w:bCs/>
          <w:sz w:val="24"/>
          <w:szCs w:val="24"/>
        </w:rPr>
        <w:t>2</w:t>
      </w:r>
      <w:r>
        <w:rPr>
          <w:rFonts w:hint="eastAsia" w:ascii="Times New Roman" w:hAnsi="Times New Roman" w:cs="宋体"/>
          <w:bCs/>
          <w:sz w:val="24"/>
          <w:szCs w:val="24"/>
        </w:rPr>
        <w:t>、</w:t>
      </w:r>
      <w:r>
        <w:rPr>
          <w:rFonts w:ascii="Times New Roman" w:hAnsi="Times New Roman" w:cs="宋体"/>
          <w:bCs/>
          <w:sz w:val="24"/>
          <w:szCs w:val="24"/>
        </w:rPr>
        <w:t>获取方式：凡有意参加</w:t>
      </w:r>
      <w:r>
        <w:rPr>
          <w:rFonts w:hint="eastAsia" w:ascii="Times New Roman" w:hAnsi="Times New Roman" w:cs="宋体"/>
          <w:bCs/>
          <w:sz w:val="24"/>
          <w:szCs w:val="24"/>
        </w:rPr>
        <w:t>投标活动</w:t>
      </w:r>
      <w:r>
        <w:rPr>
          <w:rFonts w:ascii="Times New Roman" w:hAnsi="Times New Roman" w:cs="宋体"/>
          <w:bCs/>
          <w:sz w:val="24"/>
          <w:szCs w:val="24"/>
        </w:rPr>
        <w:t>者，请于公告发布至</w:t>
      </w:r>
      <w:r>
        <w:rPr>
          <w:rFonts w:hint="eastAsia" w:ascii="Times New Roman" w:hAnsi="Times New Roman" w:cs="宋体"/>
          <w:bCs/>
          <w:sz w:val="24"/>
          <w:szCs w:val="24"/>
        </w:rPr>
        <w:t>招标活动开始</w:t>
      </w:r>
      <w:r>
        <w:rPr>
          <w:rFonts w:ascii="Times New Roman" w:hAnsi="Times New Roman" w:cs="宋体"/>
          <w:bCs/>
          <w:sz w:val="24"/>
          <w:szCs w:val="24"/>
        </w:rPr>
        <w:t>前于</w:t>
      </w:r>
      <w:r>
        <w:rPr>
          <w:rFonts w:hint="eastAsia" w:ascii="Times New Roman" w:hAnsi="Times New Roman" w:cs="宋体"/>
          <w:bCs/>
          <w:sz w:val="24"/>
          <w:szCs w:val="24"/>
        </w:rPr>
        <w:t>“南通市第三人民医院官网”直接下载采购文件。</w:t>
      </w:r>
    </w:p>
    <w:p>
      <w:pPr>
        <w:kinsoku w:val="0"/>
        <w:overflowPunct w:val="0"/>
        <w:autoSpaceDE w:val="0"/>
        <w:autoSpaceDN w:val="0"/>
        <w:spacing w:line="360" w:lineRule="auto"/>
        <w:ind w:firstLine="482" w:firstLineChars="200"/>
        <w:textAlignment w:val="baseline"/>
        <w:rPr>
          <w:rFonts w:hint="eastAsia" w:ascii="Times New Roman" w:hAnsi="Times New Roman" w:cs="宋体"/>
          <w:b/>
          <w:bCs/>
          <w:sz w:val="24"/>
          <w:szCs w:val="24"/>
        </w:rPr>
      </w:pPr>
      <w:r>
        <w:rPr>
          <w:rFonts w:hint="eastAsia" w:ascii="Times New Roman" w:hAnsi="Times New Roman" w:cs="宋体"/>
          <w:b/>
          <w:bCs/>
          <w:sz w:val="24"/>
          <w:szCs w:val="24"/>
        </w:rPr>
        <w:t>4、响应报名：凡有意参加本项目招标活动的供应商，</w:t>
      </w:r>
      <w:r>
        <w:rPr>
          <w:rFonts w:hint="eastAsia" w:ascii="Times New Roman" w:hAnsi="Times New Roman" w:cs="宋体"/>
          <w:b/>
          <w:bCs/>
          <w:sz w:val="24"/>
          <w:szCs w:val="24"/>
          <w:highlight w:val="none"/>
        </w:rPr>
        <w:t>请于2023年</w:t>
      </w:r>
      <w:r>
        <w:rPr>
          <w:rFonts w:hint="eastAsia" w:ascii="Times New Roman" w:hAnsi="Times New Roman" w:cs="宋体"/>
          <w:b/>
          <w:bCs/>
          <w:sz w:val="24"/>
          <w:szCs w:val="24"/>
          <w:highlight w:val="none"/>
          <w:lang w:val="en-US" w:eastAsia="zh-CN"/>
        </w:rPr>
        <w:t>05</w:t>
      </w:r>
      <w:r>
        <w:rPr>
          <w:rFonts w:hint="eastAsia" w:ascii="Times New Roman" w:hAnsi="Times New Roman" w:cs="宋体"/>
          <w:b/>
          <w:bCs/>
          <w:sz w:val="24"/>
          <w:szCs w:val="24"/>
          <w:highlight w:val="none"/>
        </w:rPr>
        <w:t>月</w:t>
      </w:r>
      <w:r>
        <w:rPr>
          <w:rFonts w:hint="eastAsia" w:ascii="Times New Roman" w:hAnsi="Times New Roman" w:cs="宋体"/>
          <w:b/>
          <w:bCs/>
          <w:sz w:val="24"/>
          <w:szCs w:val="24"/>
          <w:highlight w:val="none"/>
          <w:lang w:val="en-US" w:eastAsia="zh-CN"/>
        </w:rPr>
        <w:t>18</w:t>
      </w:r>
      <w:r>
        <w:rPr>
          <w:rFonts w:hint="eastAsia" w:ascii="Times New Roman" w:hAnsi="Times New Roman" w:cs="宋体"/>
          <w:b/>
          <w:bCs/>
          <w:sz w:val="24"/>
          <w:szCs w:val="24"/>
          <w:highlight w:val="none"/>
        </w:rPr>
        <w:t>日1</w:t>
      </w:r>
      <w:r>
        <w:rPr>
          <w:rFonts w:hint="eastAsia" w:ascii="Times New Roman" w:hAnsi="Times New Roman" w:cs="宋体"/>
          <w:b/>
          <w:bCs/>
          <w:sz w:val="24"/>
          <w:szCs w:val="24"/>
          <w:highlight w:val="none"/>
          <w:lang w:val="en-US" w:eastAsia="zh-CN"/>
        </w:rPr>
        <w:t>7</w:t>
      </w:r>
      <w:r>
        <w:rPr>
          <w:rFonts w:hint="eastAsia" w:ascii="Times New Roman" w:hAnsi="Times New Roman" w:cs="宋体"/>
          <w:b/>
          <w:bCs/>
          <w:sz w:val="24"/>
          <w:szCs w:val="24"/>
          <w:highlight w:val="none"/>
        </w:rPr>
        <w:t>时00分前</w:t>
      </w:r>
      <w:r>
        <w:rPr>
          <w:rFonts w:hint="eastAsia" w:ascii="Times New Roman" w:hAnsi="Times New Roman" w:cs="宋体"/>
          <w:b/>
          <w:bCs/>
          <w:sz w:val="24"/>
          <w:szCs w:val="24"/>
        </w:rPr>
        <w:t>将报名函（格式见附件）盖章的扫描件发送至邮箱</w:t>
      </w:r>
      <w:r>
        <w:rPr>
          <w:rFonts w:hint="eastAsia" w:ascii="Times New Roman" w:hAnsi="Times New Roman" w:cs="宋体"/>
          <w:b/>
          <w:bCs/>
          <w:sz w:val="24"/>
          <w:szCs w:val="24"/>
          <w:lang w:val="en-US" w:eastAsia="zh-CN"/>
        </w:rPr>
        <w:t>2462748269</w:t>
      </w:r>
      <w:r>
        <w:rPr>
          <w:rFonts w:hint="eastAsia" w:ascii="Times New Roman" w:hAnsi="Times New Roman" w:cs="宋体"/>
          <w:b/>
          <w:bCs/>
          <w:sz w:val="24"/>
          <w:szCs w:val="24"/>
        </w:rPr>
        <w:t>@qq.com。未按规定时间要求报名的供应商不得参与本项目招标活动。</w:t>
      </w:r>
    </w:p>
    <w:p>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四、响应文件提交</w:t>
      </w:r>
    </w:p>
    <w:p>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1、响应文件提交截止时间：</w:t>
      </w:r>
      <w:r>
        <w:rPr>
          <w:rFonts w:hint="eastAsia" w:ascii="Times New Roman" w:hAnsi="Times New Roman" w:cs="宋体"/>
          <w:bCs/>
          <w:sz w:val="24"/>
          <w:szCs w:val="24"/>
        </w:rPr>
        <w:t>2023年</w:t>
      </w:r>
      <w:r>
        <w:rPr>
          <w:rFonts w:hint="eastAsia" w:ascii="Times New Roman" w:hAnsi="Times New Roman" w:cs="宋体"/>
          <w:bCs/>
          <w:sz w:val="24"/>
          <w:szCs w:val="24"/>
          <w:highlight w:val="none"/>
          <w:lang w:val="en-US" w:eastAsia="zh-CN"/>
        </w:rPr>
        <w:t>05</w:t>
      </w:r>
      <w:r>
        <w:rPr>
          <w:rFonts w:hint="eastAsia" w:ascii="Times New Roman" w:hAnsi="Times New Roman" w:cs="宋体"/>
          <w:bCs/>
          <w:sz w:val="24"/>
          <w:szCs w:val="24"/>
          <w:highlight w:val="none"/>
        </w:rPr>
        <w:t>月</w:t>
      </w:r>
      <w:r>
        <w:rPr>
          <w:rFonts w:hint="eastAsia" w:ascii="Times New Roman" w:hAnsi="Times New Roman" w:cs="宋体"/>
          <w:bCs/>
          <w:sz w:val="24"/>
          <w:szCs w:val="24"/>
          <w:highlight w:val="none"/>
          <w:lang w:val="en-US" w:eastAsia="zh-CN"/>
        </w:rPr>
        <w:t>19</w:t>
      </w:r>
      <w:r>
        <w:rPr>
          <w:rFonts w:hint="eastAsia" w:ascii="Times New Roman" w:hAnsi="Times New Roman" w:cs="宋体"/>
          <w:bCs/>
          <w:sz w:val="24"/>
          <w:szCs w:val="24"/>
          <w:highlight w:val="none"/>
        </w:rPr>
        <w:t>日</w:t>
      </w:r>
      <w:r>
        <w:rPr>
          <w:rFonts w:hint="eastAsia" w:ascii="Times New Roman" w:hAnsi="Times New Roman" w:cs="宋体"/>
          <w:bCs/>
          <w:sz w:val="24"/>
          <w:szCs w:val="24"/>
          <w:highlight w:val="none"/>
          <w:lang w:val="en-US" w:eastAsia="zh-CN"/>
        </w:rPr>
        <w:t>10</w:t>
      </w:r>
      <w:r>
        <w:rPr>
          <w:rFonts w:hint="eastAsia" w:ascii="Times New Roman" w:hAnsi="Times New Roman" w:cs="宋体"/>
          <w:bCs/>
          <w:sz w:val="24"/>
          <w:szCs w:val="24"/>
          <w:highlight w:val="none"/>
        </w:rPr>
        <w:t>时</w:t>
      </w:r>
      <w:r>
        <w:rPr>
          <w:rFonts w:hint="eastAsia" w:ascii="Times New Roman" w:hAnsi="Times New Roman" w:cs="宋体"/>
          <w:bCs/>
          <w:sz w:val="24"/>
          <w:szCs w:val="24"/>
          <w:highlight w:val="none"/>
          <w:lang w:val="en-US" w:eastAsia="zh-CN"/>
        </w:rPr>
        <w:t>0</w:t>
      </w:r>
      <w:r>
        <w:rPr>
          <w:rFonts w:hint="eastAsia" w:ascii="Times New Roman" w:hAnsi="Times New Roman" w:cs="宋体"/>
          <w:bCs/>
          <w:sz w:val="24"/>
          <w:szCs w:val="24"/>
          <w:highlight w:val="none"/>
        </w:rPr>
        <w:t>0分</w:t>
      </w:r>
      <w:r>
        <w:rPr>
          <w:rFonts w:hint="eastAsia" w:ascii="Times New Roman" w:hAnsi="Times New Roman" w:cs="宋体"/>
          <w:bCs/>
          <w:sz w:val="24"/>
          <w:szCs w:val="24"/>
        </w:rPr>
        <w:t>（北京时间）。逾时，采购人将拒绝接受响应文件纸质文档。</w:t>
      </w:r>
    </w:p>
    <w:p>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2、响应文件递交地址：</w:t>
      </w:r>
      <w:r>
        <w:rPr>
          <w:rFonts w:hint="eastAsia" w:ascii="Times New Roman" w:hAnsi="Times New Roman" w:cs="宋体"/>
          <w:bCs/>
          <w:sz w:val="24"/>
          <w:szCs w:val="24"/>
        </w:rPr>
        <w:t>南通市第三人民医院</w:t>
      </w:r>
      <w:r>
        <w:rPr>
          <w:rFonts w:ascii="Times New Roman" w:hAnsi="Times New Roman" w:cs="宋体"/>
          <w:bCs/>
          <w:sz w:val="24"/>
          <w:szCs w:val="24"/>
        </w:rPr>
        <w:t>5</w:t>
      </w:r>
      <w:r>
        <w:rPr>
          <w:rFonts w:hint="eastAsia" w:ascii="Times New Roman" w:hAnsi="Times New Roman" w:cs="宋体"/>
          <w:bCs/>
          <w:sz w:val="24"/>
          <w:szCs w:val="24"/>
        </w:rPr>
        <w:t>号楼</w:t>
      </w:r>
      <w:r>
        <w:rPr>
          <w:rFonts w:ascii="Times New Roman" w:hAnsi="Times New Roman" w:cs="宋体"/>
          <w:bCs/>
          <w:sz w:val="24"/>
          <w:szCs w:val="24"/>
        </w:rPr>
        <w:t>5</w:t>
      </w:r>
      <w:r>
        <w:rPr>
          <w:rFonts w:hint="eastAsia" w:ascii="Times New Roman" w:hAnsi="Times New Roman" w:cs="宋体"/>
          <w:bCs/>
          <w:sz w:val="24"/>
          <w:szCs w:val="24"/>
        </w:rPr>
        <w:t>楼会议室，如有变动另行通知。</w:t>
      </w:r>
    </w:p>
    <w:p>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五、开启</w:t>
      </w:r>
    </w:p>
    <w:p>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1、时间：</w:t>
      </w:r>
      <w:r>
        <w:rPr>
          <w:rFonts w:hint="eastAsia" w:ascii="Times New Roman" w:hAnsi="Times New Roman" w:cs="宋体"/>
          <w:bCs/>
          <w:sz w:val="24"/>
          <w:szCs w:val="24"/>
        </w:rPr>
        <w:t>2023</w:t>
      </w:r>
      <w:r>
        <w:rPr>
          <w:rFonts w:hint="eastAsia" w:ascii="Times New Roman" w:hAnsi="Times New Roman" w:cs="宋体"/>
          <w:bCs/>
          <w:sz w:val="24"/>
          <w:szCs w:val="24"/>
          <w:highlight w:val="none"/>
        </w:rPr>
        <w:t>年</w:t>
      </w:r>
      <w:r>
        <w:rPr>
          <w:rFonts w:hint="eastAsia" w:ascii="Times New Roman" w:hAnsi="Times New Roman" w:cs="宋体"/>
          <w:bCs/>
          <w:sz w:val="24"/>
          <w:szCs w:val="24"/>
          <w:highlight w:val="none"/>
          <w:lang w:val="en-US" w:eastAsia="zh-CN"/>
        </w:rPr>
        <w:t>05</w:t>
      </w:r>
      <w:r>
        <w:rPr>
          <w:rFonts w:hint="eastAsia" w:ascii="Times New Roman" w:hAnsi="Times New Roman" w:cs="宋体"/>
          <w:bCs/>
          <w:sz w:val="24"/>
          <w:szCs w:val="24"/>
          <w:highlight w:val="none"/>
        </w:rPr>
        <w:t>月</w:t>
      </w:r>
      <w:r>
        <w:rPr>
          <w:rFonts w:hint="eastAsia" w:ascii="Times New Roman" w:hAnsi="Times New Roman" w:cs="宋体"/>
          <w:bCs/>
          <w:sz w:val="24"/>
          <w:szCs w:val="24"/>
          <w:highlight w:val="none"/>
          <w:lang w:val="en-US" w:eastAsia="zh-CN"/>
        </w:rPr>
        <w:t>19</w:t>
      </w:r>
      <w:r>
        <w:rPr>
          <w:rFonts w:hint="eastAsia" w:ascii="Times New Roman" w:hAnsi="Times New Roman" w:cs="宋体"/>
          <w:bCs/>
          <w:sz w:val="24"/>
          <w:szCs w:val="24"/>
          <w:highlight w:val="none"/>
        </w:rPr>
        <w:t>日</w:t>
      </w:r>
      <w:r>
        <w:rPr>
          <w:rFonts w:hint="eastAsia" w:ascii="Times New Roman" w:hAnsi="Times New Roman" w:cs="宋体"/>
          <w:bCs/>
          <w:sz w:val="24"/>
          <w:szCs w:val="24"/>
          <w:highlight w:val="none"/>
          <w:lang w:val="en-US" w:eastAsia="zh-CN"/>
        </w:rPr>
        <w:t>10</w:t>
      </w:r>
      <w:r>
        <w:rPr>
          <w:rFonts w:hint="eastAsia" w:ascii="Times New Roman" w:hAnsi="Times New Roman" w:cs="宋体"/>
          <w:bCs/>
          <w:sz w:val="24"/>
          <w:szCs w:val="24"/>
          <w:highlight w:val="none"/>
        </w:rPr>
        <w:t>时</w:t>
      </w:r>
      <w:r>
        <w:rPr>
          <w:rFonts w:hint="eastAsia" w:ascii="Times New Roman" w:hAnsi="Times New Roman" w:cs="宋体"/>
          <w:bCs/>
          <w:sz w:val="24"/>
          <w:szCs w:val="24"/>
          <w:highlight w:val="none"/>
          <w:lang w:val="en-US" w:eastAsia="zh-CN"/>
        </w:rPr>
        <w:t>0</w:t>
      </w:r>
      <w:r>
        <w:rPr>
          <w:rFonts w:hint="eastAsia" w:ascii="Times New Roman" w:hAnsi="Times New Roman" w:cs="宋体"/>
          <w:bCs/>
          <w:sz w:val="24"/>
          <w:szCs w:val="24"/>
          <w:highlight w:val="none"/>
        </w:rPr>
        <w:t>0分（</w:t>
      </w:r>
      <w:r>
        <w:rPr>
          <w:rFonts w:hint="eastAsia" w:ascii="Times New Roman" w:hAnsi="Times New Roman" w:cs="宋体"/>
          <w:bCs/>
          <w:sz w:val="24"/>
          <w:szCs w:val="24"/>
        </w:rPr>
        <w:t>北京时间）。</w:t>
      </w:r>
    </w:p>
    <w:p>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2、地址</w:t>
      </w:r>
      <w:r>
        <w:rPr>
          <w:rFonts w:hint="eastAsia" w:ascii="Times New Roman" w:hAnsi="Times New Roman" w:cs="宋体"/>
          <w:bCs/>
          <w:sz w:val="24"/>
          <w:szCs w:val="24"/>
        </w:rPr>
        <w:t>：南通市第三人民医院</w:t>
      </w:r>
      <w:r>
        <w:rPr>
          <w:rFonts w:ascii="Times New Roman" w:hAnsi="Times New Roman" w:cs="宋体"/>
          <w:bCs/>
          <w:sz w:val="24"/>
          <w:szCs w:val="24"/>
        </w:rPr>
        <w:t>5</w:t>
      </w:r>
      <w:r>
        <w:rPr>
          <w:rFonts w:hint="eastAsia" w:ascii="Times New Roman" w:hAnsi="Times New Roman" w:cs="宋体"/>
          <w:bCs/>
          <w:sz w:val="24"/>
          <w:szCs w:val="24"/>
        </w:rPr>
        <w:t>号楼</w:t>
      </w:r>
      <w:r>
        <w:rPr>
          <w:rFonts w:ascii="Times New Roman" w:hAnsi="Times New Roman" w:cs="宋体"/>
          <w:bCs/>
          <w:sz w:val="24"/>
          <w:szCs w:val="24"/>
        </w:rPr>
        <w:t>5</w:t>
      </w:r>
      <w:r>
        <w:rPr>
          <w:rFonts w:hint="eastAsia" w:ascii="Times New Roman" w:hAnsi="Times New Roman" w:cs="宋体"/>
          <w:bCs/>
          <w:sz w:val="24"/>
          <w:szCs w:val="24"/>
        </w:rPr>
        <w:t>楼会议室。</w:t>
      </w:r>
    </w:p>
    <w:p>
      <w:pPr>
        <w:kinsoku w:val="0"/>
        <w:overflowPunct w:val="0"/>
        <w:autoSpaceDE w:val="0"/>
        <w:autoSpaceDN w:val="0"/>
        <w:spacing w:line="360" w:lineRule="auto"/>
        <w:ind w:firstLine="482" w:firstLineChars="200"/>
        <w:rPr>
          <w:rFonts w:ascii="Times New Roman" w:hAnsi="Times New Roman" w:cs="宋体"/>
          <w:b/>
          <w:sz w:val="24"/>
          <w:szCs w:val="24"/>
        </w:rPr>
      </w:pPr>
      <w:r>
        <w:rPr>
          <w:rFonts w:hint="eastAsia" w:ascii="Times New Roman" w:hAnsi="Times New Roman" w:cs="宋体"/>
          <w:b/>
          <w:sz w:val="24"/>
          <w:szCs w:val="24"/>
        </w:rPr>
        <w:t>六、公告期限</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自本公告发布之日起3个工作日。</w:t>
      </w:r>
    </w:p>
    <w:p>
      <w:pPr>
        <w:kinsoku w:val="0"/>
        <w:overflowPunct w:val="0"/>
        <w:autoSpaceDE w:val="0"/>
        <w:autoSpaceDN w:val="0"/>
        <w:spacing w:line="360" w:lineRule="auto"/>
        <w:ind w:firstLine="482" w:firstLineChars="200"/>
        <w:rPr>
          <w:rFonts w:ascii="Times New Roman" w:hAnsi="Times New Roman" w:cs="宋体"/>
          <w:b/>
          <w:sz w:val="24"/>
          <w:szCs w:val="24"/>
        </w:rPr>
      </w:pPr>
      <w:bookmarkStart w:id="1" w:name="_Toc35393804"/>
      <w:bookmarkStart w:id="2" w:name="_Toc35393635"/>
      <w:r>
        <w:rPr>
          <w:rFonts w:hint="eastAsia" w:ascii="Times New Roman" w:hAnsi="Times New Roman" w:cs="宋体"/>
          <w:b/>
          <w:sz w:val="24"/>
          <w:szCs w:val="24"/>
        </w:rPr>
        <w:t>七、其他补充事宜</w:t>
      </w:r>
      <w:bookmarkEnd w:id="1"/>
      <w:bookmarkEnd w:id="2"/>
      <w:r>
        <w:rPr>
          <w:rFonts w:hint="eastAsia" w:ascii="Times New Roman" w:hAnsi="Times New Roman" w:cs="宋体"/>
          <w:b/>
          <w:sz w:val="24"/>
          <w:szCs w:val="24"/>
        </w:rPr>
        <w:t>：</w:t>
      </w:r>
      <w:bookmarkStart w:id="17" w:name="_GoBack"/>
      <w:bookmarkEnd w:id="17"/>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1、本项目不收取投标保证金。</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bookmarkStart w:id="3" w:name="_Toc28359095"/>
      <w:bookmarkStart w:id="4" w:name="_Toc35393636"/>
      <w:bookmarkStart w:id="5" w:name="_Toc35393805"/>
      <w:bookmarkStart w:id="6" w:name="_Toc28359018"/>
      <w:r>
        <w:rPr>
          <w:rFonts w:hint="eastAsia" w:ascii="Times New Roman" w:hAnsi="Times New Roman" w:cs="宋体"/>
          <w:sz w:val="24"/>
          <w:szCs w:val="24"/>
        </w:rPr>
        <w:t>2、</w:t>
      </w:r>
      <w:r>
        <w:rPr>
          <w:rFonts w:hint="eastAsia" w:ascii="Times New Roman" w:hAnsi="Times New Roman"/>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kinsoku w:val="0"/>
        <w:overflowPunct w:val="0"/>
        <w:autoSpaceDE w:val="0"/>
        <w:autoSpaceDN w:val="0"/>
        <w:spacing w:line="360" w:lineRule="auto"/>
        <w:ind w:firstLine="482" w:firstLineChars="200"/>
        <w:rPr>
          <w:rFonts w:ascii="Times New Roman" w:hAnsi="Times New Roman" w:cs="宋体"/>
          <w:b/>
          <w:sz w:val="24"/>
          <w:szCs w:val="24"/>
        </w:rPr>
      </w:pPr>
      <w:r>
        <w:rPr>
          <w:rFonts w:hint="eastAsia" w:ascii="Times New Roman" w:hAnsi="Times New Roman" w:cs="宋体"/>
          <w:b/>
          <w:sz w:val="24"/>
          <w:szCs w:val="24"/>
        </w:rPr>
        <w:t>八、</w:t>
      </w:r>
      <w:r>
        <w:rPr>
          <w:rFonts w:hint="eastAsia" w:ascii="Times New Roman" w:hAnsi="Times New Roman" w:cs="宋体"/>
          <w:b/>
          <w:kern w:val="0"/>
          <w:sz w:val="24"/>
          <w:szCs w:val="24"/>
        </w:rPr>
        <w:t>凡对本次采购提出询问</w:t>
      </w:r>
      <w:r>
        <w:rPr>
          <w:rFonts w:hint="eastAsia" w:ascii="Times New Roman" w:hAnsi="Times New Roman" w:cs="宋体"/>
          <w:b/>
          <w:sz w:val="24"/>
          <w:szCs w:val="24"/>
        </w:rPr>
        <w:t>，请按以下方式联系</w:t>
      </w:r>
      <w:bookmarkEnd w:id="3"/>
      <w:bookmarkEnd w:id="4"/>
      <w:bookmarkEnd w:id="5"/>
      <w:bookmarkEnd w:id="6"/>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bookmarkStart w:id="7" w:name="_Toc35393637"/>
      <w:bookmarkStart w:id="8" w:name="_Toc28359019"/>
      <w:bookmarkStart w:id="9" w:name="_Toc35393806"/>
      <w:bookmarkStart w:id="10" w:name="_Toc28359096"/>
      <w:r>
        <w:rPr>
          <w:rFonts w:hint="eastAsia" w:ascii="Times New Roman" w:hAnsi="Times New Roman" w:cs="宋体"/>
          <w:bCs/>
          <w:sz w:val="24"/>
          <w:szCs w:val="24"/>
        </w:rPr>
        <w:t>采购人信息</w:t>
      </w:r>
      <w:bookmarkEnd w:id="7"/>
      <w:bookmarkEnd w:id="8"/>
      <w:bookmarkEnd w:id="9"/>
      <w:bookmarkEnd w:id="10"/>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名称：南通市第三人民医院</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地址：江苏省南通市青年中路60号</w:t>
      </w:r>
    </w:p>
    <w:p>
      <w:pPr>
        <w:kinsoku w:val="0"/>
        <w:overflowPunct w:val="0"/>
        <w:autoSpaceDE w:val="0"/>
        <w:autoSpaceDN w:val="0"/>
        <w:spacing w:line="360" w:lineRule="auto"/>
        <w:ind w:firstLine="480" w:firstLineChars="200"/>
        <w:textAlignment w:val="baseline"/>
        <w:rPr>
          <w:rFonts w:hint="eastAsia" w:ascii="Times New Roman" w:hAnsi="Times New Roman" w:cs="宋体"/>
          <w:bCs/>
          <w:sz w:val="24"/>
          <w:szCs w:val="24"/>
        </w:rPr>
      </w:pPr>
      <w:r>
        <w:rPr>
          <w:rFonts w:hint="eastAsia" w:ascii="Times New Roman" w:hAnsi="Times New Roman" w:cs="宋体"/>
          <w:bCs/>
          <w:sz w:val="24"/>
          <w:szCs w:val="24"/>
        </w:rPr>
        <w:t>联系人：</w:t>
      </w:r>
      <w:r>
        <w:rPr>
          <w:rFonts w:hint="eastAsia" w:ascii="Times New Roman" w:cs="Arial"/>
          <w:bCs/>
          <w:kern w:val="0"/>
          <w:sz w:val="24"/>
        </w:rPr>
        <w:t>钱科</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联系方式：</w:t>
      </w:r>
      <w:r>
        <w:rPr>
          <w:rFonts w:ascii="Times New Roman" w:hAnsi="Times New Roman" w:cs="宋体"/>
          <w:bCs/>
          <w:sz w:val="24"/>
          <w:szCs w:val="24"/>
        </w:rPr>
        <w:t>0513-85116168</w:t>
      </w:r>
    </w:p>
    <w:p/>
    <w:p>
      <w:pPr>
        <w:pStyle w:val="11"/>
      </w:pPr>
    </w:p>
    <w:p>
      <w:pPr>
        <w:pStyle w:val="11"/>
      </w:pPr>
    </w:p>
    <w:p>
      <w:pPr>
        <w:pStyle w:val="11"/>
      </w:pPr>
    </w:p>
    <w:p>
      <w:pPr>
        <w:pStyle w:val="11"/>
      </w:pPr>
    </w:p>
    <w:p>
      <w:pPr>
        <w:pStyle w:val="3"/>
        <w:keepNext w:val="0"/>
        <w:keepLines w:val="0"/>
        <w:kinsoku w:val="0"/>
        <w:overflowPunct w:val="0"/>
        <w:autoSpaceDE w:val="0"/>
        <w:autoSpaceDN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供应商须知</w:t>
      </w:r>
    </w:p>
    <w:p>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一、说明</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1、本</w:t>
      </w:r>
      <w:r>
        <w:rPr>
          <w:rFonts w:hint="eastAsia" w:ascii="Times New Roman" w:hAnsi="Times New Roman" w:cs="宋体"/>
          <w:bCs/>
          <w:sz w:val="24"/>
          <w:szCs w:val="24"/>
          <w:lang w:eastAsia="zh-CN"/>
        </w:rPr>
        <w:t>招标</w:t>
      </w:r>
      <w:r>
        <w:rPr>
          <w:rFonts w:hint="eastAsia" w:ascii="Times New Roman" w:hAnsi="Times New Roman" w:cs="宋体"/>
          <w:bCs/>
          <w:sz w:val="24"/>
          <w:szCs w:val="24"/>
        </w:rPr>
        <w:t>文件仅适用于采购人组织的</w:t>
      </w:r>
      <w:r>
        <w:rPr>
          <w:rFonts w:hint="eastAsia" w:ascii="Times New Roman" w:hAnsi="Times New Roman" w:cs="宋体"/>
          <w:bCs/>
          <w:sz w:val="24"/>
          <w:szCs w:val="24"/>
          <w:lang w:eastAsia="zh-CN"/>
        </w:rPr>
        <w:t>招标</w:t>
      </w:r>
      <w:r>
        <w:rPr>
          <w:rFonts w:hint="eastAsia" w:ascii="Times New Roman" w:hAnsi="Times New Roman" w:cs="宋体"/>
          <w:bCs/>
          <w:sz w:val="24"/>
          <w:szCs w:val="24"/>
        </w:rPr>
        <w:t>采购活动。</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2、</w:t>
      </w:r>
      <w:r>
        <w:rPr>
          <w:rFonts w:hint="eastAsia" w:ascii="Times New Roman" w:hAnsi="Times New Roman" w:cs="宋体"/>
          <w:bCs/>
          <w:sz w:val="24"/>
          <w:szCs w:val="24"/>
          <w:lang w:eastAsia="zh-CN"/>
        </w:rPr>
        <w:t>招标</w:t>
      </w:r>
      <w:r>
        <w:rPr>
          <w:rFonts w:hint="eastAsia" w:ascii="Times New Roman" w:hAnsi="Times New Roman" w:cs="宋体"/>
          <w:bCs/>
          <w:sz w:val="24"/>
          <w:szCs w:val="24"/>
        </w:rPr>
        <w:t>活动及因本次招标产生的合同受中国法律制约和保护。</w:t>
      </w:r>
    </w:p>
    <w:p>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3、</w:t>
      </w:r>
      <w:r>
        <w:rPr>
          <w:rFonts w:hint="eastAsia" w:ascii="Times New Roman" w:hAnsi="Times New Roman" w:cs="宋体"/>
          <w:bCs/>
          <w:sz w:val="24"/>
          <w:szCs w:val="24"/>
          <w:lang w:eastAsia="zh-CN"/>
        </w:rPr>
        <w:t>招标</w:t>
      </w:r>
      <w:r>
        <w:rPr>
          <w:rFonts w:hint="eastAsia" w:ascii="Times New Roman" w:hAnsi="Times New Roman" w:cs="宋体"/>
          <w:bCs/>
          <w:sz w:val="24"/>
          <w:szCs w:val="24"/>
        </w:rPr>
        <w:t>文件的解释权属于采购人。</w:t>
      </w:r>
    </w:p>
    <w:p>
      <w:pPr>
        <w:kinsoku w:val="0"/>
        <w:overflowPunct w:val="0"/>
        <w:autoSpaceDE w:val="0"/>
        <w:autoSpaceDN w:val="0"/>
        <w:spacing w:line="360" w:lineRule="auto"/>
        <w:ind w:firstLine="480" w:firstLineChars="200"/>
        <w:textAlignment w:val="baseline"/>
        <w:rPr>
          <w:rFonts w:hint="eastAsia" w:ascii="Times New Roman" w:hAnsi="Times New Roman" w:cs="宋体"/>
          <w:sz w:val="24"/>
          <w:szCs w:val="24"/>
        </w:rPr>
      </w:pPr>
      <w:r>
        <w:rPr>
          <w:rFonts w:hint="eastAsia" w:ascii="Times New Roman" w:hAnsi="Times New Roman" w:cs="宋体"/>
          <w:sz w:val="24"/>
          <w:szCs w:val="24"/>
        </w:rPr>
        <w:t>4、供应商应认真审阅招标文件中所有的事项、格式、条款和规范要求等，如果供应商没有按照招标文件要求提交响应文件，或者响应文件没有对招标文件做出实质性响应，将被拒绝参与项目的招标。</w:t>
      </w:r>
    </w:p>
    <w:p>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二、招标文件的澄清、修改、答疑</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1、采购人有权对发出的招标文件进行必要的澄清、修改或补充。</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2、招标文件的澄清、修改、补充等内容均以书面明确的形式发布，并以南通市第三人民医院官网发布的信息为准。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3、采购人对招标文件的澄清、修改将构成招标文件的一部分，对响应招标的供应商具有约束力。</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提交首次响应文件截止之日前，采购人可以对已发出的招标文件进行必要的澄清或修改，澄清或者修改的内容作为招标文件的组成部分。澄清或者修改的内容可能影响到响应文件编制的，采购人在提交首次响应文件截止时间至少5日前，以书面形式通知所有获取招标文件的供应商；不足5日的，采购人顺延提交首次响应文件截止时间。</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5、除非采购人以书面的形式对招标文件作出澄清、修改及补充，供应商对涉及招标文件的任何推论、理解和结论所造成的结果，均由供应商自负。</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6、采购单位视情组织答疑会。如有产生答疑且对招标文件内容有修改，将按照本须知有关规定，以补充通知（公告）的方式发出。</w:t>
      </w:r>
    </w:p>
    <w:p>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三、响应文件的编制及装订</w:t>
      </w:r>
    </w:p>
    <w:p>
      <w:pPr>
        <w:spacing w:line="360" w:lineRule="auto"/>
        <w:ind w:firstLine="484" w:firstLineChars="202"/>
        <w:textAlignment w:val="baseline"/>
        <w:rPr>
          <w:rFonts w:ascii="Times New Roman" w:hAnsi="Times New Roman" w:cs="宋体"/>
          <w:sz w:val="24"/>
          <w:szCs w:val="24"/>
        </w:rPr>
      </w:pPr>
      <w:r>
        <w:rPr>
          <w:rFonts w:hint="eastAsia" w:ascii="Times New Roman" w:hAnsi="Times New Roman" w:cs="宋体"/>
          <w:sz w:val="24"/>
          <w:szCs w:val="24"/>
        </w:rPr>
        <w:t>供应商按招标文件要求编写响应文件，并装订成册。响应文件不得行间插字、涂改、增删，如修改错漏处，须经响应文件签署人签字并加盖公章。</w:t>
      </w:r>
    </w:p>
    <w:p>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四、响应文件的份数和签署</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1、响应文件由：</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资格审查文件、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技术响应文件、③报价响应文件共3部分组成（以下由文件序号代称）。</w:t>
      </w:r>
    </w:p>
    <w:p>
      <w:pPr>
        <w:kinsoku w:val="0"/>
        <w:overflowPunct w:val="0"/>
        <w:autoSpaceDE w:val="0"/>
        <w:autoSpaceDN w:val="0"/>
        <w:spacing w:line="360" w:lineRule="auto"/>
        <w:ind w:firstLine="480" w:firstLineChars="200"/>
        <w:textAlignment w:val="baseline"/>
        <w:rPr>
          <w:rFonts w:ascii="Times New Roman" w:hAnsi="Times New Roman" w:cs="宋体"/>
          <w:b/>
          <w:sz w:val="24"/>
          <w:szCs w:val="24"/>
          <w:u w:val="single"/>
        </w:rPr>
      </w:pPr>
      <w:r>
        <w:rPr>
          <w:rFonts w:hint="eastAsia" w:ascii="Times New Roman" w:hAnsi="Times New Roman" w:cs="宋体"/>
          <w:sz w:val="24"/>
          <w:szCs w:val="24"/>
        </w:rPr>
        <w:t>2、</w:t>
      </w:r>
      <w:r>
        <w:rPr>
          <w:rFonts w:hint="eastAsia" w:ascii="Times New Roman" w:hAnsi="Times New Roman" w:cs="宋体"/>
          <w:b/>
          <w:sz w:val="24"/>
          <w:szCs w:val="24"/>
        </w:rPr>
        <w:t>响应文件均为一式叁份，其中“正本”壹份和“副本”贰份。</w:t>
      </w:r>
    </w:p>
    <w:p>
      <w:pPr>
        <w:kinsoku w:val="0"/>
        <w:overflowPunct w:val="0"/>
        <w:autoSpaceDE w:val="0"/>
        <w:autoSpaceDN w:val="0"/>
        <w:spacing w:line="360" w:lineRule="auto"/>
        <w:ind w:firstLine="470" w:firstLineChars="196"/>
        <w:textAlignment w:val="baseline"/>
        <w:rPr>
          <w:rFonts w:ascii="Times New Roman" w:hAnsi="Times New Roman" w:cs="宋体"/>
          <w:sz w:val="24"/>
          <w:szCs w:val="24"/>
        </w:rPr>
      </w:pPr>
      <w:r>
        <w:rPr>
          <w:rFonts w:hint="eastAsia" w:ascii="Times New Roman" w:hAnsi="Times New Roman"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cs="宋体"/>
          <w:sz w:val="24"/>
          <w:szCs w:val="24"/>
        </w:rPr>
      </w:pPr>
      <w:r>
        <w:rPr>
          <w:rFonts w:hint="eastAsia" w:ascii="Times New Roman" w:hAnsi="Times New Roman" w:cs="宋体"/>
          <w:sz w:val="24"/>
          <w:szCs w:val="24"/>
        </w:rPr>
        <w:t>4、响应文件中的所有“正本”，其正文内容须按招标文件要求由供应商法定代表人或被授权人签字（或盖章）并加盖单位公章。“副本”可复印，但须加盖单位公章。</w:t>
      </w:r>
    </w:p>
    <w:p>
      <w:pPr>
        <w:kinsoku w:val="0"/>
        <w:overflowPunct w:val="0"/>
        <w:autoSpaceDE w:val="0"/>
        <w:autoSpaceDN w:val="0"/>
        <w:spacing w:line="360" w:lineRule="auto"/>
        <w:ind w:firstLine="472" w:firstLineChars="196"/>
        <w:textAlignment w:val="baseline"/>
        <w:rPr>
          <w:rFonts w:ascii="Times New Roman" w:hAnsi="Times New Roman" w:cs="宋体"/>
          <w:b/>
          <w:bCs/>
          <w:sz w:val="24"/>
          <w:szCs w:val="24"/>
        </w:rPr>
      </w:pPr>
      <w:r>
        <w:rPr>
          <w:rFonts w:hint="eastAsia" w:ascii="Times New Roman" w:hAnsi="Times New Roman" w:cs="宋体"/>
          <w:b/>
          <w:bCs/>
          <w:sz w:val="24"/>
          <w:szCs w:val="24"/>
        </w:rPr>
        <w:t>五、响应文件的密封及标记</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u w:val="single"/>
        </w:rPr>
      </w:pPr>
      <w:r>
        <w:rPr>
          <w:rFonts w:hint="eastAsia" w:ascii="Times New Roman" w:hAnsi="Times New Roman" w:cs="宋体"/>
          <w:sz w:val="24"/>
          <w:szCs w:val="24"/>
        </w:rPr>
        <w:t>1、供应商须将本项目响应文件：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ascii="Times New Roman" w:hAnsi="Times New Roman" w:cs="宋体"/>
          <w:sz w:val="20"/>
          <w:szCs w:val="24"/>
        </w:rPr>
        <w:fldChar w:fldCharType="begin"/>
      </w:r>
      <w:r>
        <w:rPr>
          <w:rFonts w:hint="eastAsia" w:ascii="Times New Roman" w:hAnsi="Times New Roman" w:cs="宋体"/>
          <w:sz w:val="20"/>
          <w:szCs w:val="24"/>
        </w:rPr>
        <w:instrText xml:space="preserve">= 3 \* GB3</w:instrText>
      </w:r>
      <w:r>
        <w:rPr>
          <w:rFonts w:ascii="Times New Roman" w:hAnsi="Times New Roman" w:cs="宋体"/>
          <w:sz w:val="20"/>
          <w:szCs w:val="24"/>
        </w:rPr>
        <w:fldChar w:fldCharType="separate"/>
      </w:r>
      <w:r>
        <w:rPr>
          <w:rFonts w:hint="eastAsia" w:ascii="Times New Roman" w:hAnsi="Times New Roman" w:cs="宋体"/>
          <w:sz w:val="24"/>
          <w:szCs w:val="24"/>
        </w:rPr>
        <w:t>③</w:t>
      </w:r>
      <w:r>
        <w:rPr>
          <w:rFonts w:ascii="Times New Roman" w:hAnsi="Times New Roman" w:cs="宋体"/>
          <w:sz w:val="20"/>
          <w:szCs w:val="24"/>
        </w:rPr>
        <w:fldChar w:fldCharType="end"/>
      </w:r>
      <w:r>
        <w:rPr>
          <w:rFonts w:hint="eastAsia" w:ascii="Times New Roman" w:hAnsi="Times New Roman" w:cs="宋体"/>
          <w:b/>
          <w:sz w:val="24"/>
          <w:szCs w:val="24"/>
        </w:rPr>
        <w:t>单独密封</w:t>
      </w:r>
      <w:r>
        <w:rPr>
          <w:rFonts w:hint="eastAsia" w:ascii="Times New Roman" w:hAnsi="Times New Roman" w:cs="宋体"/>
          <w:sz w:val="24"/>
          <w:szCs w:val="24"/>
        </w:rPr>
        <w:t>。响应文件正副本可统一密封或分别密封，如正本和副本分别密封的，应在封袋上标明正、副本字样。</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2、密封后，应在每一密封的响应文件上明确标注招标项目名称、响应文件各自对应的名称、供应商的全称及日期，并加盖供应商公章。</w:t>
      </w:r>
    </w:p>
    <w:p>
      <w:pPr>
        <w:spacing w:line="360" w:lineRule="auto"/>
        <w:ind w:firstLine="482" w:firstLineChars="200"/>
        <w:textAlignment w:val="baseline"/>
        <w:rPr>
          <w:rFonts w:ascii="Times New Roman" w:hAnsi="Times New Roman" w:cs="宋体"/>
          <w:sz w:val="24"/>
          <w:szCs w:val="24"/>
        </w:rPr>
      </w:pPr>
      <w:r>
        <w:rPr>
          <w:rFonts w:hint="eastAsia" w:ascii="Times New Roman" w:hAnsi="Times New Roman" w:cs="宋体"/>
          <w:b/>
          <w:sz w:val="24"/>
          <w:szCs w:val="24"/>
        </w:rPr>
        <w:t>【特别提醒】</w:t>
      </w:r>
      <w:r>
        <w:rPr>
          <w:rFonts w:hint="eastAsia" w:ascii="Times New Roman" w:hAnsi="Times New Roman" w:cs="宋体"/>
          <w:sz w:val="24"/>
          <w:szCs w:val="24"/>
        </w:rPr>
        <w:t>响应文件中的</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和</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的“正本”或“副本”中，均不得含有报价响应文件中报价表（报价单）内的任何项目价格，否则作无效响应处理。</w:t>
      </w:r>
    </w:p>
    <w:p>
      <w:pPr>
        <w:kinsoku w:val="0"/>
        <w:overflowPunct w:val="0"/>
        <w:autoSpaceDE w:val="0"/>
        <w:autoSpaceDN w:val="0"/>
        <w:spacing w:line="360" w:lineRule="auto"/>
        <w:ind w:firstLine="496" w:firstLineChars="206"/>
        <w:textAlignment w:val="baseline"/>
        <w:rPr>
          <w:rFonts w:ascii="Times New Roman" w:hAnsi="Times New Roman" w:cs="宋体"/>
          <w:b/>
          <w:bCs/>
          <w:sz w:val="24"/>
          <w:szCs w:val="24"/>
        </w:rPr>
      </w:pPr>
      <w:r>
        <w:rPr>
          <w:rFonts w:hint="eastAsia" w:ascii="Times New Roman" w:hAnsi="Times New Roman" w:cs="宋体"/>
          <w:b/>
          <w:bCs/>
          <w:sz w:val="24"/>
          <w:szCs w:val="24"/>
        </w:rPr>
        <w:t>六、投标报价</w:t>
      </w:r>
    </w:p>
    <w:p>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rPr>
        <w:t>。</w:t>
      </w:r>
    </w:p>
    <w:p>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2、招标报价均以人民币为报价的币种。</w:t>
      </w:r>
    </w:p>
    <w:p>
      <w:pPr>
        <w:kinsoku w:val="0"/>
        <w:overflowPunct w:val="0"/>
        <w:autoSpaceDE w:val="0"/>
        <w:autoSpaceDN w:val="0"/>
        <w:spacing w:line="360" w:lineRule="auto"/>
        <w:ind w:firstLine="494" w:firstLineChars="206"/>
        <w:textAlignment w:val="baseline"/>
        <w:rPr>
          <w:rFonts w:hint="eastAsia" w:ascii="Times New Roman" w:hAnsi="Times New Roman" w:cs="宋体"/>
          <w:sz w:val="24"/>
          <w:szCs w:val="24"/>
        </w:rPr>
      </w:pPr>
      <w:r>
        <w:rPr>
          <w:rFonts w:hint="eastAsia" w:ascii="Times New Roman" w:hAnsi="Times New Roman" w:cs="宋体"/>
          <w:sz w:val="24"/>
          <w:szCs w:val="24"/>
        </w:rPr>
        <w:t>3、招标报价表必须加盖单位公章且必须经法定代表人或被授权人签字或盖章。报价表中的大写金额与小写金额、总价金额与按单价汇总金额，若有差异，将执行《政府采购货物和服务招标投标管理办法》第59条的规定。</w:t>
      </w:r>
    </w:p>
    <w:p>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4、本项目报价为固定报价，供应商应充分考虑服务实施期间各类市场价格和政策性价格调整因素，确定价格风险计入报价中，今后不作调整。</w:t>
      </w:r>
      <w:r>
        <w:rPr>
          <w:rFonts w:hint="eastAsia" w:ascii="Times New Roman" w:hAnsi="Times New Roman"/>
          <w:sz w:val="24"/>
          <w:szCs w:val="24"/>
        </w:rPr>
        <w:t>响应报价应包括完成本项目所需的一切费用，包括但不限于各种税费、人工、保险、劳保、管理、维护、检验检测费、利润、税金、政策性文件规定及合同包含的所有风险、责任等各项应有费用。</w:t>
      </w:r>
      <w:r>
        <w:rPr>
          <w:rFonts w:hint="eastAsia" w:ascii="Times New Roman" w:cs="宋体"/>
          <w:sz w:val="24"/>
          <w:szCs w:val="24"/>
        </w:rPr>
        <w:t>即完成本采购项目服务的所有费用及包含响应采购文件采购要求的所有费用。</w:t>
      </w:r>
      <w:r>
        <w:rPr>
          <w:rFonts w:hint="eastAsia" w:ascii="Times New Roman" w:hAnsi="Times New Roman"/>
          <w:sz w:val="24"/>
          <w:szCs w:val="24"/>
        </w:rPr>
        <w:t>同时，报价也应包含合同履行过程中可能发生的一切风险。</w:t>
      </w:r>
    </w:p>
    <w:p>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5、供应商应详细阅读招标文件的全部内容，根据采购项目需求，准确制定相关工作方案等，必须对本采购项目全部进行报价，如有漏项，视同对本项目的优惠。不按</w:t>
      </w:r>
      <w:r>
        <w:rPr>
          <w:rFonts w:hint="eastAsia" w:ascii="Times New Roman" w:hAnsi="Times New Roman" w:cs="宋体"/>
          <w:sz w:val="24"/>
          <w:szCs w:val="24"/>
          <w:lang w:eastAsia="zh-CN"/>
        </w:rPr>
        <w:t>招标</w:t>
      </w:r>
      <w:r>
        <w:rPr>
          <w:rFonts w:hint="eastAsia" w:ascii="Times New Roman" w:hAnsi="Times New Roman" w:cs="宋体"/>
          <w:sz w:val="24"/>
          <w:szCs w:val="24"/>
        </w:rPr>
        <w:t>文件的要求提供响应文件，导致报价无效，作无效响应处理。</w:t>
      </w:r>
    </w:p>
    <w:p>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6、招标的最终报价为成交价。同时，供应商的最终成交价在合同实施期间不因市场变化因素而变动。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7、</w:t>
      </w:r>
      <w:r>
        <w:rPr>
          <w:rFonts w:hint="eastAsia" w:ascii="Times New Roman" w:hAnsi="Times New Roman" w:cs="宋体"/>
          <w:sz w:val="24"/>
        </w:rPr>
        <w:t>最终报价将作为招标小组评定成交供应商的依据</w:t>
      </w:r>
      <w:r>
        <w:rPr>
          <w:rFonts w:hint="eastAsia" w:ascii="Times New Roman" w:hAnsi="Times New Roman" w:cs="宋体"/>
          <w:sz w:val="24"/>
          <w:szCs w:val="24"/>
        </w:rPr>
        <w:t>。</w:t>
      </w:r>
    </w:p>
    <w:p>
      <w:pPr>
        <w:kinsoku w:val="0"/>
        <w:overflowPunct w:val="0"/>
        <w:autoSpaceDE w:val="0"/>
        <w:autoSpaceDN w:val="0"/>
        <w:spacing w:line="360" w:lineRule="auto"/>
        <w:ind w:firstLine="496" w:firstLineChars="206"/>
        <w:textAlignment w:val="baseline"/>
        <w:rPr>
          <w:rFonts w:ascii="Times New Roman" w:hAnsi="Times New Roman" w:cs="宋体"/>
          <w:b/>
          <w:bCs/>
          <w:sz w:val="24"/>
          <w:szCs w:val="24"/>
        </w:rPr>
      </w:pPr>
      <w:r>
        <w:rPr>
          <w:rFonts w:hint="eastAsia" w:ascii="Times New Roman" w:hAnsi="Times New Roman" w:cs="宋体"/>
          <w:b/>
          <w:bCs/>
          <w:sz w:val="24"/>
          <w:szCs w:val="24"/>
        </w:rPr>
        <w:t>七、联合体参与招标</w:t>
      </w:r>
    </w:p>
    <w:p>
      <w:pPr>
        <w:kinsoku w:val="0"/>
        <w:overflowPunct w:val="0"/>
        <w:autoSpaceDE w:val="0"/>
        <w:autoSpaceDN w:val="0"/>
        <w:spacing w:line="360" w:lineRule="auto"/>
        <w:ind w:firstLine="484" w:firstLineChars="202"/>
        <w:textAlignment w:val="baseline"/>
        <w:rPr>
          <w:rFonts w:ascii="Times New Roman" w:hAnsi="Times New Roman" w:cs="宋体"/>
          <w:sz w:val="24"/>
          <w:szCs w:val="24"/>
        </w:rPr>
      </w:pPr>
      <w:r>
        <w:rPr>
          <w:rFonts w:hint="eastAsia" w:ascii="Times New Roman" w:hAnsi="Times New Roman" w:cs="宋体"/>
          <w:sz w:val="24"/>
          <w:szCs w:val="24"/>
        </w:rPr>
        <w:t>不接受任何形式的联合体参与本项目的</w:t>
      </w:r>
      <w:r>
        <w:rPr>
          <w:rFonts w:hint="eastAsia" w:ascii="Times New Roman" w:hAnsi="Times New Roman" w:cs="宋体"/>
          <w:sz w:val="24"/>
          <w:szCs w:val="24"/>
          <w:lang w:eastAsia="zh-CN"/>
        </w:rPr>
        <w:t>招标</w:t>
      </w:r>
      <w:r>
        <w:rPr>
          <w:rFonts w:hint="eastAsia" w:ascii="Times New Roman" w:hAnsi="Times New Roman" w:cs="宋体"/>
          <w:sz w:val="24"/>
          <w:szCs w:val="24"/>
        </w:rPr>
        <w:t>。</w:t>
      </w:r>
    </w:p>
    <w:p>
      <w:pPr>
        <w:kinsoku w:val="0"/>
        <w:overflowPunct w:val="0"/>
        <w:autoSpaceDE w:val="0"/>
        <w:autoSpaceDN w:val="0"/>
        <w:spacing w:line="360" w:lineRule="auto"/>
        <w:ind w:firstLine="496" w:firstLineChars="206"/>
        <w:textAlignment w:val="baseline"/>
        <w:rPr>
          <w:rFonts w:hint="eastAsia" w:ascii="Times New Roman" w:hAnsi="Times New Roman"/>
          <w:b/>
          <w:sz w:val="24"/>
          <w:szCs w:val="24"/>
        </w:rPr>
      </w:pPr>
      <w:r>
        <w:rPr>
          <w:rFonts w:hint="eastAsia" w:ascii="Times New Roman" w:hAnsi="Times New Roman" w:cs="宋体"/>
          <w:b/>
          <w:sz w:val="24"/>
          <w:szCs w:val="24"/>
          <w:lang w:eastAsia="zh-CN"/>
        </w:rPr>
        <w:t>八</w:t>
      </w:r>
      <w:r>
        <w:rPr>
          <w:rFonts w:hint="eastAsia" w:ascii="Times New Roman" w:hAnsi="Times New Roman" w:cs="宋体"/>
          <w:b/>
          <w:sz w:val="24"/>
          <w:szCs w:val="24"/>
        </w:rPr>
        <w:t>、</w:t>
      </w:r>
      <w:r>
        <w:rPr>
          <w:rFonts w:hint="eastAsia" w:ascii="Times New Roman" w:hAnsi="Times New Roman"/>
          <w:b/>
          <w:sz w:val="24"/>
          <w:szCs w:val="24"/>
        </w:rPr>
        <w:t>变更为其他方式采购的情形处理</w:t>
      </w:r>
    </w:p>
    <w:p>
      <w:pPr>
        <w:kinsoku w:val="0"/>
        <w:overflowPunct w:val="0"/>
        <w:autoSpaceDE w:val="0"/>
        <w:autoSpaceDN w:val="0"/>
        <w:spacing w:line="360" w:lineRule="auto"/>
        <w:ind w:firstLine="480" w:firstLineChars="200"/>
        <w:textAlignment w:val="baseline"/>
        <w:rPr>
          <w:rFonts w:hint="eastAsia" w:ascii="Times New Roman" w:hAnsi="Times New Roman"/>
          <w:sz w:val="24"/>
          <w:szCs w:val="24"/>
        </w:rPr>
      </w:pPr>
      <w:r>
        <w:rPr>
          <w:rFonts w:hint="eastAsia" w:ascii="Times New Roman" w:hAnsi="Times New Roman"/>
          <w:sz w:val="24"/>
          <w:szCs w:val="24"/>
        </w:rPr>
        <w:t>在本次采购任务未取消的情形下，按照采购文件没有不合理条款、采购程序符合规定，当提交响应文件或采购过程中符合要求的供应商只有两家时，则继续按照本采购文件评审确定成交供应商；当提交响应文件或采购过程中符合要求的供应商只有一家时，在经有关部门同意后变更为“单一来源”采购方式确定成交供应商；或者采购人重新组织采购。</w:t>
      </w:r>
    </w:p>
    <w:p>
      <w:pPr>
        <w:kinsoku w:val="0"/>
        <w:overflowPunct w:val="0"/>
        <w:autoSpaceDE w:val="0"/>
        <w:autoSpaceDN w:val="0"/>
        <w:spacing w:line="360" w:lineRule="auto"/>
        <w:ind w:firstLine="480" w:firstLineChars="200"/>
        <w:textAlignment w:val="baseline"/>
        <w:rPr>
          <w:rFonts w:hint="eastAsia" w:ascii="Times New Roman" w:hAnsi="Times New Roman"/>
          <w:sz w:val="24"/>
          <w:szCs w:val="24"/>
        </w:rPr>
      </w:pPr>
      <w:r>
        <w:rPr>
          <w:rFonts w:hint="eastAsia" w:ascii="Times New Roman" w:hAnsi="Times New Roman"/>
          <w:sz w:val="24"/>
          <w:szCs w:val="24"/>
        </w:rPr>
        <w:t>注：在招标或谈判过程中，供应商提交的澄清文件和最终报价文件，由供应商法定代表人或被授权人签署后生效，供应商受其约束。</w:t>
      </w:r>
    </w:p>
    <w:p>
      <w:pPr>
        <w:kinsoku w:val="0"/>
        <w:overflowPunct w:val="0"/>
        <w:autoSpaceDE w:val="0"/>
        <w:autoSpaceDN w:val="0"/>
        <w:spacing w:line="360" w:lineRule="auto"/>
        <w:ind w:firstLine="496" w:firstLineChars="206"/>
        <w:textAlignment w:val="baseline"/>
        <w:rPr>
          <w:rFonts w:ascii="Times New Roman" w:hAnsi="Times New Roman" w:cs="宋体"/>
          <w:b/>
          <w:sz w:val="24"/>
          <w:szCs w:val="24"/>
        </w:rPr>
      </w:pPr>
      <w:r>
        <w:rPr>
          <w:rFonts w:hint="eastAsia" w:ascii="Times New Roman" w:hAnsi="Times New Roman" w:cs="宋体"/>
          <w:b/>
          <w:sz w:val="24"/>
          <w:szCs w:val="24"/>
          <w:lang w:eastAsia="zh-CN"/>
        </w:rPr>
        <w:t>九</w:t>
      </w:r>
      <w:r>
        <w:rPr>
          <w:rFonts w:hint="eastAsia" w:ascii="Times New Roman" w:hAnsi="Times New Roman" w:cs="宋体"/>
          <w:b/>
          <w:sz w:val="24"/>
          <w:szCs w:val="24"/>
        </w:rPr>
        <w:t>、未尽事宜</w:t>
      </w:r>
    </w:p>
    <w:p>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无</w:t>
      </w: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3"/>
        <w:keepNext w:val="0"/>
        <w:keepLines w:val="0"/>
        <w:kinsoku w:val="0"/>
        <w:overflowPunct w:val="0"/>
        <w:autoSpaceDE w:val="0"/>
        <w:autoSpaceDN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insoku w:val="0"/>
        <w:overflowPunct w:val="0"/>
        <w:autoSpaceDE w:val="0"/>
        <w:autoSpaceDN w:val="0"/>
        <w:spacing w:line="360" w:lineRule="auto"/>
        <w:ind w:firstLine="482" w:firstLineChars="200"/>
        <w:rPr>
          <w:rFonts w:ascii="Times New Roman" w:hAnsi="Times New Roman"/>
          <w:b/>
          <w:sz w:val="24"/>
          <w:szCs w:val="24"/>
        </w:rPr>
      </w:pPr>
      <w:r>
        <w:rPr>
          <w:rFonts w:ascii="Times New Roman" w:hAnsi="Times New Roman"/>
          <w:b/>
          <w:sz w:val="24"/>
          <w:szCs w:val="24"/>
        </w:rPr>
        <w:t>一、</w:t>
      </w:r>
      <w:r>
        <w:rPr>
          <w:rFonts w:hint="eastAsia" w:ascii="Times New Roman" w:hAnsi="Times New Roman"/>
          <w:b/>
          <w:sz w:val="24"/>
          <w:szCs w:val="24"/>
        </w:rPr>
        <w:t>项目名称</w:t>
      </w:r>
    </w:p>
    <w:p>
      <w:pPr>
        <w:kinsoku w:val="0"/>
        <w:overflowPunct w:val="0"/>
        <w:autoSpaceDE w:val="0"/>
        <w:autoSpaceDN w:val="0"/>
        <w:spacing w:line="360" w:lineRule="auto"/>
        <w:ind w:firstLine="480" w:firstLineChars="200"/>
        <w:rPr>
          <w:rFonts w:hint="eastAsia" w:ascii="Times New Roman" w:hAnsi="Times New Roman"/>
          <w:b/>
          <w:sz w:val="24"/>
          <w:szCs w:val="24"/>
        </w:rPr>
      </w:pPr>
      <w:r>
        <w:rPr>
          <w:rFonts w:hint="eastAsia" w:ascii="Times New Roman" w:hAnsi="Times New Roman"/>
          <w:sz w:val="24"/>
          <w:szCs w:val="24"/>
        </w:rPr>
        <w:t>南通市第三人民医院</w:t>
      </w:r>
      <w:r>
        <w:rPr>
          <w:rFonts w:hint="eastAsia" w:ascii="Times New Roman" w:hAnsi="Times New Roman"/>
          <w:sz w:val="24"/>
          <w:szCs w:val="24"/>
          <w:lang w:eastAsia="zh-CN"/>
        </w:rPr>
        <w:t>护士鞋</w:t>
      </w:r>
      <w:r>
        <w:rPr>
          <w:rFonts w:hint="eastAsia" w:ascii="Times New Roman" w:hAnsi="Times New Roman"/>
          <w:sz w:val="24"/>
          <w:szCs w:val="24"/>
          <w:u w:val="none"/>
          <w:lang w:eastAsia="zh-CN"/>
        </w:rPr>
        <w:t>（含挂表）</w:t>
      </w:r>
      <w:r>
        <w:rPr>
          <w:rFonts w:hint="eastAsia" w:ascii="Times New Roman" w:hAnsi="Times New Roman"/>
          <w:sz w:val="24"/>
          <w:szCs w:val="24"/>
          <w:lang w:eastAsia="zh-CN"/>
        </w:rPr>
        <w:t>采购</w:t>
      </w:r>
      <w:r>
        <w:rPr>
          <w:rFonts w:hint="eastAsia" w:ascii="Times New Roman" w:hAnsi="Times New Roman"/>
          <w:sz w:val="24"/>
          <w:szCs w:val="24"/>
        </w:rPr>
        <w:t>项目</w:t>
      </w:r>
    </w:p>
    <w:p>
      <w:pPr>
        <w:kinsoku w:val="0"/>
        <w:overflowPunct w:val="0"/>
        <w:autoSpaceDE w:val="0"/>
        <w:autoSpaceDN w:val="0"/>
        <w:spacing w:line="360" w:lineRule="auto"/>
        <w:ind w:firstLine="482" w:firstLineChars="200"/>
        <w:rPr>
          <w:rFonts w:hint="eastAsia" w:ascii="Times New Roman" w:hAnsi="Times New Roman"/>
          <w:b/>
          <w:kern w:val="0"/>
          <w:sz w:val="24"/>
          <w:szCs w:val="24"/>
          <w:lang w:val="zh-CN"/>
        </w:rPr>
      </w:pPr>
      <w:r>
        <w:rPr>
          <w:rFonts w:hint="eastAsia" w:ascii="Times New Roman" w:hAnsi="Times New Roman"/>
          <w:b/>
          <w:kern w:val="0"/>
          <w:sz w:val="24"/>
          <w:szCs w:val="24"/>
          <w:lang w:val="zh-CN"/>
        </w:rPr>
        <w:t>二、项目需求内容</w:t>
      </w:r>
    </w:p>
    <w:p>
      <w:pPr>
        <w:kinsoku w:val="0"/>
        <w:overflowPunct w:val="0"/>
        <w:autoSpaceDE w:val="0"/>
        <w:autoSpaceDN w:val="0"/>
        <w:spacing w:line="360" w:lineRule="auto"/>
        <w:ind w:firstLine="480" w:firstLineChars="200"/>
        <w:textAlignment w:val="baseline"/>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lang w:val="zh-CN"/>
        </w:rPr>
        <w:t>1、</w:t>
      </w:r>
      <w:r>
        <w:rPr>
          <w:rFonts w:hint="eastAsia" w:ascii="Times New Roman" w:hAnsi="Times New Roman" w:eastAsia="宋体" w:cs="Times New Roman"/>
          <w:sz w:val="24"/>
          <w:szCs w:val="24"/>
        </w:rPr>
        <w:t>采购数量</w:t>
      </w:r>
      <w:r>
        <w:rPr>
          <w:rFonts w:hint="eastAsia" w:ascii="Times New Roman" w:hAnsi="Times New Roman" w:eastAsia="宋体" w:cs="Times New Roman"/>
          <w:sz w:val="24"/>
          <w:szCs w:val="24"/>
          <w:highlight w:val="none"/>
        </w:rPr>
        <w:t>：护士鞋</w:t>
      </w:r>
      <w:r>
        <w:rPr>
          <w:rFonts w:hint="eastAsia" w:ascii="Times New Roman" w:hAnsi="Times New Roman" w:cs="Times New Roman"/>
          <w:sz w:val="24"/>
          <w:szCs w:val="24"/>
          <w:highlight w:val="none"/>
          <w:lang w:eastAsia="zh-CN"/>
        </w:rPr>
        <w:t>（含挂表）</w:t>
      </w:r>
      <w:r>
        <w:rPr>
          <w:rFonts w:hint="eastAsia" w:ascii="Times New Roman" w:hAnsi="Times New Roman" w:cs="Times New Roman"/>
          <w:sz w:val="24"/>
          <w:szCs w:val="24"/>
          <w:highlight w:val="none"/>
          <w:lang w:val="en-US" w:eastAsia="zh-CN"/>
        </w:rPr>
        <w:t>700双</w:t>
      </w:r>
      <w:r>
        <w:rPr>
          <w:rFonts w:hint="eastAsia" w:ascii="Times New Roman" w:hAnsi="Times New Roman" w:cs="Times New Roman"/>
          <w:sz w:val="24"/>
          <w:szCs w:val="24"/>
          <w:highlight w:val="none"/>
          <w:lang w:eastAsia="zh-CN"/>
        </w:rPr>
        <w:t>，</w:t>
      </w:r>
      <w:r>
        <w:rPr>
          <w:rFonts w:hint="eastAsia" w:ascii="Times New Roman" w:hAnsi="Times New Roman" w:eastAsia="宋体" w:cs="Times New Roman"/>
          <w:sz w:val="24"/>
          <w:szCs w:val="24"/>
          <w:highlight w:val="none"/>
        </w:rPr>
        <w:t>按实结算</w:t>
      </w:r>
      <w:r>
        <w:rPr>
          <w:rFonts w:hint="eastAsia" w:ascii="Times New Roman" w:hAnsi="Times New Roman" w:eastAsia="宋体" w:cs="Times New Roman"/>
          <w:sz w:val="24"/>
          <w:szCs w:val="24"/>
          <w:highlight w:val="none"/>
          <w:lang w:eastAsia="zh-CN"/>
        </w:rPr>
        <w:t>。</w:t>
      </w:r>
    </w:p>
    <w:p>
      <w:pPr>
        <w:kinsoku w:val="0"/>
        <w:overflowPunct w:val="0"/>
        <w:autoSpaceDE w:val="0"/>
        <w:autoSpaceDN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投标人必须提供三款</w:t>
      </w:r>
      <w:r>
        <w:rPr>
          <w:rFonts w:hint="eastAsia" w:ascii="Times New Roman" w:hAnsi="Times New Roman" w:eastAsia="宋体" w:cs="Times New Roman"/>
          <w:sz w:val="24"/>
          <w:szCs w:val="24"/>
          <w:highlight w:val="none"/>
          <w:lang w:eastAsia="zh-CN"/>
        </w:rPr>
        <w:t>及</w:t>
      </w:r>
      <w:r>
        <w:rPr>
          <w:rFonts w:hint="eastAsia" w:ascii="Times New Roman" w:hAnsi="Times New Roman" w:eastAsia="宋体" w:cs="Times New Roman"/>
          <w:sz w:val="24"/>
          <w:szCs w:val="24"/>
          <w:highlight w:val="none"/>
        </w:rPr>
        <w:t>以上产品的样品及报价。</w:t>
      </w:r>
    </w:p>
    <w:p>
      <w:pPr>
        <w:spacing w:line="480" w:lineRule="exact"/>
        <w:ind w:firstLine="482" w:firstLineChars="200"/>
        <w:rPr>
          <w:rFonts w:hint="eastAsia"/>
          <w:b/>
          <w:bCs/>
          <w:color w:val="auto"/>
          <w:sz w:val="24"/>
          <w:szCs w:val="24"/>
          <w:highlight w:val="none"/>
        </w:rPr>
      </w:pPr>
      <w:r>
        <w:rPr>
          <w:rFonts w:hint="eastAsia"/>
          <w:b/>
          <w:bCs/>
          <w:color w:val="auto"/>
          <w:sz w:val="24"/>
          <w:szCs w:val="24"/>
          <w:highlight w:val="none"/>
          <w:lang w:val="en-US" w:eastAsia="zh-CN"/>
        </w:rPr>
        <w:t>二、</w:t>
      </w:r>
      <w:r>
        <w:rPr>
          <w:rFonts w:hint="eastAsia"/>
          <w:b/>
          <w:bCs/>
          <w:color w:val="auto"/>
          <w:sz w:val="24"/>
          <w:szCs w:val="24"/>
          <w:highlight w:val="none"/>
        </w:rPr>
        <w:t>货物交货期</w:t>
      </w:r>
    </w:p>
    <w:p>
      <w:pPr>
        <w:spacing w:line="480" w:lineRule="exact"/>
        <w:ind w:firstLine="461"/>
        <w:rPr>
          <w:color w:val="auto"/>
          <w:sz w:val="24"/>
          <w:szCs w:val="24"/>
          <w:highlight w:val="none"/>
        </w:rPr>
      </w:pPr>
      <w:r>
        <w:rPr>
          <w:rFonts w:hint="eastAsia"/>
          <w:color w:val="auto"/>
          <w:sz w:val="24"/>
          <w:szCs w:val="24"/>
          <w:highlight w:val="none"/>
          <w:lang w:val="en-US" w:eastAsia="zh-CN"/>
        </w:rPr>
        <w:t>合同签订</w:t>
      </w:r>
      <w:r>
        <w:rPr>
          <w:rFonts w:hint="eastAsia"/>
          <w:color w:val="auto"/>
          <w:sz w:val="24"/>
          <w:szCs w:val="24"/>
          <w:highlight w:val="none"/>
        </w:rPr>
        <w:t>之日起</w:t>
      </w:r>
      <w:r>
        <w:rPr>
          <w:rFonts w:hint="eastAsia"/>
          <w:b/>
          <w:color w:val="auto"/>
          <w:sz w:val="24"/>
          <w:szCs w:val="24"/>
          <w:highlight w:val="none"/>
          <w:u w:val="single"/>
          <w:lang w:val="en-US" w:eastAsia="zh-CN"/>
        </w:rPr>
        <w:t>30天</w:t>
      </w:r>
      <w:r>
        <w:rPr>
          <w:rFonts w:hint="eastAsia"/>
          <w:color w:val="auto"/>
          <w:sz w:val="24"/>
          <w:szCs w:val="24"/>
          <w:highlight w:val="none"/>
        </w:rPr>
        <w:t>内将所投产品运抵采购人指定地点。</w:t>
      </w:r>
    </w:p>
    <w:p>
      <w:pPr>
        <w:numPr>
          <w:ilvl w:val="0"/>
          <w:numId w:val="0"/>
        </w:numPr>
        <w:snapToGrid w:val="0"/>
        <w:spacing w:line="500" w:lineRule="exact"/>
        <w:ind w:firstLine="482" w:firstLineChars="200"/>
        <w:rPr>
          <w:rFonts w:hint="eastAsia"/>
          <w:b/>
          <w:color w:val="auto"/>
          <w:sz w:val="24"/>
          <w:szCs w:val="24"/>
          <w:highlight w:val="none"/>
        </w:rPr>
      </w:pPr>
      <w:r>
        <w:rPr>
          <w:rFonts w:hint="eastAsia"/>
          <w:b/>
          <w:color w:val="auto"/>
          <w:sz w:val="24"/>
          <w:szCs w:val="24"/>
          <w:highlight w:val="none"/>
          <w:lang w:eastAsia="zh-CN"/>
        </w:rPr>
        <w:t>三、</w:t>
      </w:r>
      <w:r>
        <w:rPr>
          <w:rFonts w:hint="eastAsia"/>
          <w:b/>
          <w:color w:val="auto"/>
          <w:sz w:val="24"/>
          <w:szCs w:val="24"/>
          <w:highlight w:val="none"/>
        </w:rPr>
        <w:t>付款方式</w:t>
      </w:r>
    </w:p>
    <w:p>
      <w:pPr>
        <w:topLinePunct/>
        <w:snapToGrid w:val="0"/>
        <w:spacing w:line="500" w:lineRule="exact"/>
        <w:ind w:firstLine="480" w:firstLineChars="200"/>
        <w:rPr>
          <w:rFonts w:hint="eastAsia"/>
          <w:bCs/>
          <w:color w:val="auto"/>
          <w:sz w:val="24"/>
          <w:szCs w:val="24"/>
          <w:highlight w:val="none"/>
        </w:rPr>
      </w:pPr>
      <w:r>
        <w:rPr>
          <w:rFonts w:hint="eastAsia"/>
          <w:bCs/>
          <w:color w:val="auto"/>
          <w:sz w:val="24"/>
          <w:szCs w:val="24"/>
          <w:highlight w:val="none"/>
        </w:rPr>
        <w:t>货物运送到采购方指定地点并经验收通过合格后，合同价款一次性付清。</w:t>
      </w:r>
    </w:p>
    <w:p>
      <w:pPr>
        <w:topLinePunct/>
        <w:snapToGrid w:val="0"/>
        <w:spacing w:line="500" w:lineRule="exact"/>
        <w:ind w:firstLine="482" w:firstLineChars="200"/>
        <w:rPr>
          <w:rFonts w:hint="eastAsia"/>
          <w:b/>
          <w:bCs/>
          <w:color w:val="auto"/>
          <w:sz w:val="24"/>
          <w:szCs w:val="24"/>
          <w:highlight w:val="none"/>
        </w:rPr>
      </w:pPr>
      <w:r>
        <w:rPr>
          <w:rFonts w:hint="eastAsia"/>
          <w:b/>
          <w:bCs/>
          <w:color w:val="auto"/>
          <w:sz w:val="24"/>
          <w:szCs w:val="24"/>
          <w:highlight w:val="none"/>
          <w:lang w:eastAsia="zh-CN"/>
        </w:rPr>
        <w:t>四、</w:t>
      </w:r>
      <w:r>
        <w:rPr>
          <w:rFonts w:hint="eastAsia"/>
          <w:b/>
          <w:bCs/>
          <w:color w:val="auto"/>
          <w:sz w:val="24"/>
          <w:szCs w:val="24"/>
          <w:highlight w:val="none"/>
        </w:rPr>
        <w:t>其他</w:t>
      </w:r>
    </w:p>
    <w:p>
      <w:pPr>
        <w:topLinePunct/>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1、投标报价请注意填报资料完整性，包括但不限于单价、总价、合计价格等，因填报内容不完整导致报价作废，责任由投标者自负。投标人请认真核对采购品种，包括但不限于款式、型号、供货数量、供货时间等。如有疑问，可在报价前咨询招标人，投标报价后不得以任何理由推迟交货或变更采购型号等。</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insoku w:val="0"/>
        <w:overflowPunct w:val="0"/>
        <w:autoSpaceDE w:val="0"/>
        <w:autoSpaceDN w:val="0"/>
        <w:spacing w:line="360" w:lineRule="auto"/>
        <w:jc w:val="center"/>
        <w:rPr>
          <w:rFonts w:ascii="Times New Roman" w:hAnsi="Times New Roman" w:cs="宋体"/>
          <w:b/>
          <w:w w:val="80"/>
          <w:sz w:val="48"/>
          <w:szCs w:val="44"/>
        </w:rPr>
      </w:pPr>
      <w:r>
        <w:rPr>
          <w:rFonts w:hint="eastAsia" w:ascii="Times New Roman" w:hAnsi="Times New Roman" w:cs="宋体"/>
          <w:b/>
          <w:w w:val="80"/>
          <w:sz w:val="48"/>
          <w:szCs w:val="44"/>
        </w:rPr>
        <w:t>第四章</w:t>
      </w:r>
      <w:bookmarkStart w:id="11" w:name="_Toc85627670"/>
      <w:bookmarkStart w:id="12" w:name="_Toc37322565"/>
      <w:bookmarkStart w:id="13" w:name="_Toc43217893"/>
      <w:bookmarkStart w:id="14" w:name="_Toc182848996"/>
      <w:bookmarkStart w:id="15" w:name="_Toc38121794"/>
      <w:r>
        <w:rPr>
          <w:rFonts w:hint="eastAsia" w:ascii="Times New Roman" w:hAnsi="Times New Roman" w:cs="宋体"/>
          <w:b/>
          <w:w w:val="80"/>
          <w:sz w:val="48"/>
          <w:szCs w:val="44"/>
        </w:rPr>
        <w:t xml:space="preserve"> 评审方法和程序</w:t>
      </w:r>
      <w:bookmarkEnd w:id="11"/>
      <w:bookmarkEnd w:id="12"/>
      <w:bookmarkEnd w:id="13"/>
      <w:bookmarkEnd w:id="14"/>
      <w:bookmarkEnd w:id="15"/>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6" w:name="_Toc363573857"/>
      <w:bookmarkEnd w:id="16"/>
      <w:r>
        <w:rPr>
          <w:rFonts w:hint="eastAsia" w:ascii="Times New Roman" w:hAnsi="Times New Roman" w:cs="宋体"/>
          <w:b/>
          <w:bCs/>
          <w:szCs w:val="24"/>
          <w:shd w:val="clear" w:color="auto" w:fill="FFFFFF"/>
        </w:rPr>
        <w:t>一、</w:t>
      </w:r>
      <w:r>
        <w:rPr>
          <w:rFonts w:hint="eastAsia" w:ascii="Times New Roman" w:hAnsi="Times New Roman" w:cs="宋体"/>
          <w:b/>
          <w:bCs/>
          <w:szCs w:val="24"/>
          <w:shd w:val="clear" w:color="auto" w:fill="FFFFFF"/>
          <w:lang w:eastAsia="zh-CN"/>
        </w:rPr>
        <w:t>采购人</w:t>
      </w:r>
      <w:r>
        <w:rPr>
          <w:rFonts w:hint="eastAsia" w:ascii="Times New Roman" w:hAnsi="Times New Roman" w:cs="宋体"/>
          <w:b/>
          <w:bCs/>
          <w:szCs w:val="24"/>
          <w:shd w:val="clear" w:color="auto" w:fill="FFFFFF"/>
        </w:rPr>
        <w:t>组织招标</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1、本次</w:t>
      </w:r>
      <w:r>
        <w:rPr>
          <w:rFonts w:hint="eastAsia" w:ascii="Times New Roman" w:hAnsi="Times New Roman" w:cs="宋体"/>
          <w:sz w:val="24"/>
          <w:szCs w:val="24"/>
          <w:lang w:eastAsia="zh-CN"/>
        </w:rPr>
        <w:t>招标</w:t>
      </w:r>
      <w:r>
        <w:rPr>
          <w:rFonts w:hint="eastAsia" w:ascii="Times New Roman" w:hAnsi="Times New Roman" w:cs="宋体"/>
          <w:sz w:val="24"/>
          <w:szCs w:val="24"/>
        </w:rPr>
        <w:t>依据有关法规成立招标小组。招标小组由采购人代表和评审专家共3人以上单数组成，其中评审专家人数不得少于招标小组成员总数的三分之二。</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2、招标小组的职责：</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（1）招标小组成员应当按照客观、公正、审慎的原则，根据招标文件规定的评审程序、评审方法和评审标准进行独立评审。</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（2）招标小组成员应当遵守评审工作纪律，不得泄露评审情况和评审中获悉的商业秘密，对个人的评审意见承担法律责任；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（3）招标小组成员在评审过程中发现供应商有行贿、提供虚假材料或者串通等违法行为的，应当及时向财政部门报告。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（4）招标小组成员在评审过程中受到非法干涉的，应当及时向财政、监察等部门举报。</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3、评审有关记录由招标小组成员签名，存档备查。</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4、供应商的法定代表人或被授权人须持身份证准时参加招标活动会。</w:t>
      </w:r>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二、招标的原则及方法</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1、招标小组依据《中华人民共和国政府采购法》、《政府采购</w:t>
      </w:r>
      <w:r>
        <w:rPr>
          <w:rFonts w:hint="eastAsia" w:ascii="Times New Roman" w:hAnsi="Times New Roman" w:cs="宋体"/>
          <w:sz w:val="24"/>
          <w:szCs w:val="24"/>
          <w:lang w:eastAsia="zh-CN"/>
        </w:rPr>
        <w:t>招标</w:t>
      </w:r>
      <w:r>
        <w:rPr>
          <w:rFonts w:hint="eastAsia" w:ascii="Times New Roman" w:hAnsi="Times New Roman" w:cs="宋体"/>
          <w:sz w:val="24"/>
          <w:szCs w:val="24"/>
        </w:rPr>
        <w:t>采购方式管理暂行办法》以及有关政府采购的相关法规，遵循“公开、公平、公正、择优、信用”的原则进行招标评审。</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2、招标小组将按照招标文件的规定，独立对每个进入打分程序的有效供应商的响应文件的技术部分以打分的形式进行评审和评价。技术分取算术平均值（计算结果均四舍五入保留两位小数）。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3、招标小组根据招标文件规定的程序、评定成交的标准等事项与实质性响应招标文件要求的供应商进行招标。未实质性响应招标文件要求的响应文件按无效处理，招标小组应当告知提交响应文件的供应商。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4、招标文件能够详细列明采购货物的技术、服务要求的，招标结束后，招标小组应当要求所有实质性响应的供应商在规定时间内提交最后报价，提交最后报价的供应商不得少于3家。</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招标文件不能详细列明采购货物的技术、服务要求，需经招标由供应商提供最终设计方案或解决方案的，招标结束后，招标小组应当按照少数服从多数的原则投票推荐3家以上供应商的设计方案或者解决方案，并要求其在规定时间内提交最后报价。最后报价是供应商响应文件的有效组成部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5、已提交响应文件的供应商，在提交最后报价之前，可以根据招标情况退出招标。</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在招标评审过程中，招标小组发现供应商的报价明显低于其他供应商的报价，有可能影响产品质量或者不能诚信履约的，招标小组有权要求该供应商作出书面说明并提供相关证明材料证明其报价合理性，供应商不能合理说明或者不能提供相关证明材料的，由招标小组将其按无效响应处理。</w:t>
      </w:r>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三、招标评定结果的方法</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经招标确定最终采购需求和提交最后报价的供应商后，</w:t>
      </w:r>
      <w:r>
        <w:rPr>
          <w:rFonts w:hint="eastAsia" w:ascii="Times New Roman" w:hAnsi="Times New Roman" w:cs="宋体"/>
          <w:sz w:val="24"/>
          <w:szCs w:val="24"/>
        </w:rPr>
        <w:t>由招标小组采用综合评分法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2、评审时，招标小组各成员应当独立对每个有效响应的文件进行评价、打分，然后汇总每个供应商每项评分因素的得分（计算结果均四舍五入保留两位小数）。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3、本次项目招标的技术和商务报价评审总分值为100分。两部分评审因素比重如下：</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技术分值占总分值的比重为</w:t>
      </w:r>
      <w:r>
        <w:rPr>
          <w:rFonts w:hint="eastAsia" w:ascii="Times New Roman" w:hAnsi="Times New Roman" w:cs="宋体"/>
          <w:b/>
          <w:sz w:val="24"/>
          <w:szCs w:val="24"/>
          <w:u w:val="single"/>
          <w:lang w:val="en-US" w:eastAsia="zh-CN"/>
        </w:rPr>
        <w:t>8</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2</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6、招标小组应当根据综合评分情况，按照评审得分由高到低顺序推荐3名以上成交候选供应商，并编写评审报告。</w:t>
      </w:r>
      <w:r>
        <w:rPr>
          <w:rFonts w:ascii="Times New Roman" w:hAnsi="Times New Roman"/>
          <w:bCs/>
          <w:sz w:val="24"/>
        </w:rPr>
        <w:t>采购人授权招标小组在成交候选供应商中直接确定成交供应商。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7、推荐成交候选人的特殊情况处理：</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8、招标评审时，评委对评审的细则若有争议，由招标小组集体讨论确定，并对未尽情况有最终解释权。</w:t>
      </w:r>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0"/>
        <w:shd w:val="clear" w:color="auto" w:fill="FFFFFF"/>
        <w:kinsoku w:val="0"/>
        <w:overflowPunct w:val="0"/>
        <w:autoSpaceDE w:val="0"/>
        <w:autoSpaceDN w:val="0"/>
        <w:spacing w:before="0" w:beforeAutospacing="0" w:after="0" w:afterAutospacing="0" w:line="360" w:lineRule="auto"/>
        <w:ind w:firstLine="241" w:firstLineChars="100"/>
        <w:textAlignment w:val="baseline"/>
      </w:pPr>
      <w:r>
        <w:rPr>
          <w:rFonts w:hint="eastAsia" w:ascii="Times New Roman" w:hAnsi="Times New Roman" w:cs="宋体"/>
          <w:b/>
          <w:bCs/>
          <w:szCs w:val="24"/>
          <w:shd w:val="clear" w:color="auto" w:fill="FFFFFF"/>
        </w:rPr>
        <w:t>（一）技术分：（</w:t>
      </w:r>
      <w:r>
        <w:rPr>
          <w:rFonts w:hint="eastAsia" w:ascii="Times New Roman" w:hAnsi="Times New Roman" w:cs="宋体"/>
          <w:b/>
          <w:bCs/>
          <w:szCs w:val="24"/>
          <w:shd w:val="clear" w:color="auto" w:fill="FFFFFF"/>
          <w:lang w:val="en-US" w:eastAsia="zh-CN"/>
        </w:rPr>
        <w:t>8</w:t>
      </w:r>
      <w:r>
        <w:rPr>
          <w:rFonts w:hint="eastAsia" w:ascii="Times New Roman" w:hAnsi="Times New Roman" w:cs="宋体"/>
          <w:b/>
          <w:bCs/>
          <w:szCs w:val="24"/>
          <w:shd w:val="clear" w:color="auto" w:fill="FFFFFF"/>
        </w:rPr>
        <w:t>0分）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700"/>
        <w:gridCol w:w="518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napToGrid w:val="0"/>
              <w:spacing w:line="360" w:lineRule="auto"/>
              <w:jc w:val="center"/>
              <w:outlineLvl w:val="1"/>
              <w:rPr>
                <w:rFonts w:hint="eastAsia" w:hAnsi="宋体" w:eastAsia="宋体" w:cs="宋体"/>
                <w:color w:val="000000"/>
                <w:sz w:val="24"/>
                <w:szCs w:val="24"/>
                <w:lang w:eastAsia="zh-CN"/>
              </w:rPr>
            </w:pPr>
            <w:r>
              <w:rPr>
                <w:rFonts w:hint="eastAsia" w:hAnsi="宋体" w:cs="宋体"/>
                <w:color w:val="000000"/>
                <w:sz w:val="24"/>
                <w:szCs w:val="24"/>
                <w:lang w:eastAsia="zh-CN"/>
              </w:rPr>
              <w:t>序号</w:t>
            </w:r>
          </w:p>
        </w:tc>
        <w:tc>
          <w:tcPr>
            <w:tcW w:w="1700" w:type="dxa"/>
            <w:noWrap w:val="0"/>
            <w:vAlign w:val="center"/>
          </w:tcPr>
          <w:p>
            <w:pPr>
              <w:snapToGrid w:val="0"/>
              <w:spacing w:line="360" w:lineRule="auto"/>
              <w:jc w:val="center"/>
              <w:outlineLvl w:val="1"/>
              <w:rPr>
                <w:rFonts w:cs="宋体"/>
                <w:color w:val="000000"/>
                <w:sz w:val="24"/>
                <w:szCs w:val="24"/>
              </w:rPr>
            </w:pPr>
            <w:r>
              <w:rPr>
                <w:rFonts w:hint="eastAsia" w:hAnsi="宋体" w:cs="宋体"/>
                <w:color w:val="000000"/>
                <w:sz w:val="24"/>
                <w:szCs w:val="24"/>
              </w:rPr>
              <w:t>评分因素</w:t>
            </w:r>
          </w:p>
        </w:tc>
        <w:tc>
          <w:tcPr>
            <w:tcW w:w="5188" w:type="dxa"/>
            <w:noWrap w:val="0"/>
            <w:vAlign w:val="center"/>
          </w:tcPr>
          <w:p>
            <w:pPr>
              <w:snapToGrid w:val="0"/>
              <w:spacing w:line="360" w:lineRule="auto"/>
              <w:jc w:val="center"/>
              <w:outlineLvl w:val="1"/>
              <w:rPr>
                <w:rFonts w:hint="eastAsia" w:cs="宋体"/>
                <w:color w:val="000000"/>
                <w:sz w:val="24"/>
                <w:szCs w:val="24"/>
              </w:rPr>
            </w:pPr>
            <w:r>
              <w:rPr>
                <w:rFonts w:hint="eastAsia" w:hAnsi="宋体" w:cs="宋体"/>
                <w:color w:val="000000"/>
                <w:sz w:val="24"/>
                <w:szCs w:val="24"/>
              </w:rPr>
              <w:t>评分标准</w:t>
            </w:r>
          </w:p>
        </w:tc>
        <w:tc>
          <w:tcPr>
            <w:tcW w:w="819" w:type="dxa"/>
            <w:noWrap w:val="0"/>
            <w:vAlign w:val="center"/>
          </w:tcPr>
          <w:p>
            <w:pPr>
              <w:snapToGrid w:val="0"/>
              <w:spacing w:line="360" w:lineRule="auto"/>
              <w:jc w:val="center"/>
              <w:outlineLvl w:val="1"/>
              <w:rPr>
                <w:rFonts w:hint="eastAsia" w:ascii="Times New Roman" w:hAnsi="Times New Roman" w:eastAsia="宋体" w:cs="宋体"/>
                <w:color w:val="000000"/>
                <w:kern w:val="2"/>
                <w:sz w:val="24"/>
                <w:szCs w:val="24"/>
                <w:lang w:val="en-US" w:eastAsia="zh-CN" w:bidi="ar-SA"/>
              </w:rPr>
            </w:pPr>
            <w:r>
              <w:rPr>
                <w:rFonts w:hint="eastAsia" w:hAnsi="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napToGrid w:val="0"/>
              <w:spacing w:line="360" w:lineRule="auto"/>
              <w:jc w:val="center"/>
              <w:outlineLvl w:val="1"/>
              <w:rPr>
                <w:rFonts w:hint="default" w:hAnsi="宋体" w:cs="宋体"/>
                <w:color w:val="000000"/>
                <w:sz w:val="24"/>
                <w:szCs w:val="24"/>
                <w:lang w:val="en-US" w:eastAsia="zh-CN"/>
              </w:rPr>
            </w:pPr>
            <w:r>
              <w:rPr>
                <w:rFonts w:hint="eastAsia" w:hAnsi="宋体" w:cs="宋体"/>
                <w:color w:val="000000"/>
                <w:sz w:val="24"/>
                <w:szCs w:val="24"/>
                <w:lang w:val="en-US" w:eastAsia="zh-CN"/>
              </w:rPr>
              <w:t>1</w:t>
            </w:r>
          </w:p>
        </w:tc>
        <w:tc>
          <w:tcPr>
            <w:tcW w:w="1700" w:type="dxa"/>
            <w:noWrap w:val="0"/>
            <w:vAlign w:val="center"/>
          </w:tcPr>
          <w:p>
            <w:pPr>
              <w:snapToGrid w:val="0"/>
              <w:spacing w:line="360" w:lineRule="auto"/>
              <w:jc w:val="center"/>
              <w:outlineLvl w:val="1"/>
              <w:rPr>
                <w:rFonts w:hint="eastAsia" w:hAnsi="宋体" w:cs="宋体"/>
                <w:color w:val="000000"/>
                <w:sz w:val="24"/>
                <w:szCs w:val="24"/>
                <w:lang w:eastAsia="zh-CN"/>
              </w:rPr>
            </w:pPr>
            <w:r>
              <w:rPr>
                <w:rFonts w:hint="eastAsia" w:hAnsi="宋体" w:cs="宋体"/>
                <w:color w:val="000000"/>
                <w:sz w:val="24"/>
                <w:szCs w:val="24"/>
                <w:lang w:eastAsia="zh-CN"/>
              </w:rPr>
              <w:t>样品评审</w:t>
            </w:r>
          </w:p>
        </w:tc>
        <w:tc>
          <w:tcPr>
            <w:tcW w:w="5188" w:type="dxa"/>
            <w:noWrap w:val="0"/>
            <w:vAlign w:val="center"/>
          </w:tcPr>
          <w:p>
            <w:pPr>
              <w:pStyle w:val="11"/>
              <w:spacing w:line="360" w:lineRule="auto"/>
              <w:ind w:left="0" w:leftChars="0" w:firstLine="420" w:firstLineChars="200"/>
              <w:rPr>
                <w:rFonts w:hint="default"/>
                <w:lang w:val="en-US" w:eastAsia="zh-CN"/>
              </w:rPr>
            </w:pPr>
            <w:r>
              <w:rPr>
                <w:rFonts w:hint="eastAsia"/>
                <w:lang w:eastAsia="zh-CN"/>
              </w:rPr>
              <w:t>现场评委根据投标人所提供样品的工艺水平、款式设计、防滑耐磨性、穿着舒适度等进行综合评比，优秀得</w:t>
            </w:r>
            <w:r>
              <w:rPr>
                <w:rFonts w:hint="eastAsia"/>
                <w:highlight w:val="none"/>
                <w:lang w:val="en-US" w:eastAsia="zh-CN"/>
              </w:rPr>
              <w:t>36-45分，良好得26-35分，一般的16-25分，较差得6-15分。未</w:t>
            </w:r>
            <w:r>
              <w:rPr>
                <w:rFonts w:hint="eastAsia"/>
                <w:lang w:val="en-US" w:eastAsia="zh-CN"/>
              </w:rPr>
              <w:t>提供样品不得分。</w:t>
            </w:r>
          </w:p>
        </w:tc>
        <w:tc>
          <w:tcPr>
            <w:tcW w:w="819" w:type="dxa"/>
            <w:noWrap w:val="0"/>
            <w:vAlign w:val="center"/>
          </w:tcPr>
          <w:p>
            <w:pPr>
              <w:snapToGrid w:val="0"/>
              <w:spacing w:line="360" w:lineRule="auto"/>
              <w:jc w:val="center"/>
              <w:outlineLvl w:val="1"/>
              <w:rPr>
                <w:rFonts w:hint="default" w:eastAsia="宋体" w:cs="宋体"/>
                <w:color w:val="000000"/>
                <w:sz w:val="24"/>
                <w:szCs w:val="24"/>
                <w:lang w:val="en-US" w:eastAsia="zh-CN"/>
              </w:rPr>
            </w:pPr>
            <w:r>
              <w:rPr>
                <w:rFonts w:hint="eastAsia" w:cs="宋体"/>
                <w:color w:val="00000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napToGrid w:val="0"/>
              <w:spacing w:line="360" w:lineRule="auto"/>
              <w:jc w:val="center"/>
              <w:outlineLvl w:val="1"/>
              <w:rPr>
                <w:rFonts w:hint="eastAsia" w:hAnsi="宋体" w:eastAsia="宋体" w:cs="宋体"/>
                <w:color w:val="000000"/>
                <w:sz w:val="24"/>
                <w:szCs w:val="24"/>
                <w:lang w:val="en-US" w:eastAsia="zh-CN"/>
              </w:rPr>
            </w:pPr>
            <w:r>
              <w:rPr>
                <w:rFonts w:hint="eastAsia" w:hAnsi="宋体" w:cs="宋体"/>
                <w:color w:val="000000"/>
                <w:sz w:val="24"/>
                <w:szCs w:val="24"/>
                <w:lang w:val="en-US" w:eastAsia="zh-CN"/>
              </w:rPr>
              <w:t>2</w:t>
            </w:r>
          </w:p>
        </w:tc>
        <w:tc>
          <w:tcPr>
            <w:tcW w:w="1700" w:type="dxa"/>
            <w:noWrap w:val="0"/>
            <w:vAlign w:val="center"/>
          </w:tcPr>
          <w:p>
            <w:pPr>
              <w:snapToGrid w:val="0"/>
              <w:spacing w:line="360" w:lineRule="auto"/>
              <w:jc w:val="center"/>
              <w:outlineLvl w:val="1"/>
              <w:rPr>
                <w:rFonts w:hint="eastAsia" w:hAnsi="宋体" w:eastAsia="宋体" w:cs="宋体"/>
                <w:color w:val="000000"/>
                <w:sz w:val="24"/>
                <w:szCs w:val="24"/>
                <w:lang w:eastAsia="zh-CN"/>
              </w:rPr>
            </w:pPr>
            <w:r>
              <w:rPr>
                <w:rFonts w:hint="eastAsia" w:hAnsi="宋体" w:cs="宋体"/>
                <w:color w:val="000000"/>
                <w:sz w:val="24"/>
                <w:szCs w:val="24"/>
                <w:lang w:eastAsia="zh-CN"/>
              </w:rPr>
              <w:t>产品合格证</w:t>
            </w:r>
          </w:p>
        </w:tc>
        <w:tc>
          <w:tcPr>
            <w:tcW w:w="5188" w:type="dxa"/>
            <w:noWrap w:val="0"/>
            <w:vAlign w:val="center"/>
          </w:tcPr>
          <w:p>
            <w:pPr>
              <w:snapToGrid w:val="0"/>
              <w:spacing w:line="360" w:lineRule="auto"/>
              <w:ind w:firstLine="420" w:firstLineChars="200"/>
              <w:outlineLvl w:val="1"/>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供应商所提供的样品必须具备生产厂家出具的产品合格证（合格证包括厂名、厂址、联系电话、品类，且与鞋标一致），提供的投标样品完全符合的得</w:t>
            </w:r>
            <w:r>
              <w:rPr>
                <w:rFonts w:hint="eastAsia" w:cs="Times New Roman"/>
                <w:kern w:val="2"/>
                <w:sz w:val="21"/>
                <w:szCs w:val="24"/>
                <w:lang w:val="en-US" w:eastAsia="zh-CN" w:bidi="ar-SA"/>
              </w:rPr>
              <w:t>5</w:t>
            </w:r>
            <w:r>
              <w:rPr>
                <w:rFonts w:hint="eastAsia"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en-US" w:eastAsia="zh-CN" w:bidi="ar-SA"/>
              </w:rPr>
              <w:t>未提供不得分</w:t>
            </w:r>
            <w:r>
              <w:rPr>
                <w:rFonts w:hint="eastAsia" w:eastAsia="宋体" w:cs="Times New Roman"/>
                <w:kern w:val="2"/>
                <w:sz w:val="21"/>
                <w:szCs w:val="24"/>
                <w:lang w:val="en-US" w:eastAsia="zh-CN" w:bidi="ar-SA"/>
              </w:rPr>
              <w:t>。</w:t>
            </w:r>
          </w:p>
        </w:tc>
        <w:tc>
          <w:tcPr>
            <w:tcW w:w="819" w:type="dxa"/>
            <w:noWrap w:val="0"/>
            <w:vAlign w:val="center"/>
          </w:tcPr>
          <w:p>
            <w:pPr>
              <w:snapToGrid w:val="0"/>
              <w:spacing w:line="360" w:lineRule="auto"/>
              <w:jc w:val="center"/>
              <w:outlineLvl w:val="1"/>
              <w:rPr>
                <w:rFonts w:hint="eastAsia" w:eastAsia="宋体" w:cs="宋体"/>
                <w:color w:val="000000"/>
                <w:sz w:val="24"/>
                <w:szCs w:val="24"/>
                <w:lang w:val="en-US" w:eastAsia="zh-CN"/>
              </w:rPr>
            </w:pPr>
            <w:r>
              <w:rPr>
                <w:rFonts w:hint="eastAsia" w:cs="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19" w:type="dxa"/>
            <w:noWrap w:val="0"/>
            <w:vAlign w:val="center"/>
          </w:tcPr>
          <w:p>
            <w:pPr>
              <w:snapToGrid w:val="0"/>
              <w:spacing w:line="360" w:lineRule="auto"/>
              <w:jc w:val="center"/>
              <w:outlineLvl w:val="1"/>
              <w:rPr>
                <w:rFonts w:hint="eastAsia" w:hAnsi="宋体" w:eastAsia="宋体" w:cs="宋体"/>
                <w:color w:val="000000"/>
                <w:sz w:val="24"/>
                <w:szCs w:val="24"/>
                <w:lang w:val="en-US" w:eastAsia="zh-CN"/>
              </w:rPr>
            </w:pPr>
            <w:r>
              <w:rPr>
                <w:rFonts w:hint="eastAsia" w:hAnsi="宋体" w:cs="宋体"/>
                <w:color w:val="000000"/>
                <w:sz w:val="24"/>
                <w:szCs w:val="24"/>
                <w:lang w:val="en-US" w:eastAsia="zh-CN"/>
              </w:rPr>
              <w:t>3</w:t>
            </w:r>
          </w:p>
        </w:tc>
        <w:tc>
          <w:tcPr>
            <w:tcW w:w="1700" w:type="dxa"/>
            <w:noWrap w:val="0"/>
            <w:vAlign w:val="center"/>
          </w:tcPr>
          <w:p>
            <w:pPr>
              <w:snapToGrid w:val="0"/>
              <w:spacing w:line="360" w:lineRule="auto"/>
              <w:jc w:val="center"/>
              <w:outlineLvl w:val="1"/>
              <w:rPr>
                <w:rFonts w:hint="eastAsia" w:hAnsi="宋体" w:cs="宋体"/>
                <w:color w:val="000000"/>
                <w:sz w:val="24"/>
                <w:szCs w:val="24"/>
              </w:rPr>
            </w:pPr>
            <w:r>
              <w:rPr>
                <w:rFonts w:hint="eastAsia" w:hAnsi="宋体" w:cs="宋体"/>
                <w:color w:val="000000"/>
                <w:sz w:val="24"/>
                <w:szCs w:val="24"/>
              </w:rPr>
              <w:t>合作业绩</w:t>
            </w:r>
          </w:p>
        </w:tc>
        <w:tc>
          <w:tcPr>
            <w:tcW w:w="5188" w:type="dxa"/>
            <w:noWrap w:val="0"/>
            <w:vAlign w:val="center"/>
          </w:tcPr>
          <w:p>
            <w:pPr>
              <w:snapToGrid w:val="0"/>
              <w:spacing w:line="360" w:lineRule="auto"/>
              <w:ind w:firstLine="420" w:firstLineChars="200"/>
              <w:outlineLvl w:val="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投标人自2020年1月1日至今有同类业绩，提供合同复印件，每提供一份得</w:t>
            </w: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分，本项最高得</w:t>
            </w: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en-US" w:eastAsia="zh-CN" w:bidi="ar-SA"/>
              </w:rPr>
              <w:t>分。</w:t>
            </w:r>
          </w:p>
        </w:tc>
        <w:tc>
          <w:tcPr>
            <w:tcW w:w="819" w:type="dxa"/>
            <w:noWrap w:val="0"/>
            <w:vAlign w:val="center"/>
          </w:tcPr>
          <w:p>
            <w:pPr>
              <w:snapToGrid w:val="0"/>
              <w:spacing w:line="360" w:lineRule="auto"/>
              <w:jc w:val="center"/>
              <w:outlineLvl w:val="1"/>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19" w:type="dxa"/>
            <w:noWrap w:val="0"/>
            <w:vAlign w:val="center"/>
          </w:tcPr>
          <w:p>
            <w:pPr>
              <w:snapToGrid w:val="0"/>
              <w:spacing w:line="360" w:lineRule="auto"/>
              <w:jc w:val="center"/>
              <w:outlineLvl w:val="1"/>
              <w:rPr>
                <w:rFonts w:hint="eastAsia" w:hAnsi="宋体" w:eastAsia="宋体" w:cs="宋体"/>
                <w:color w:val="000000"/>
                <w:sz w:val="24"/>
                <w:szCs w:val="24"/>
                <w:lang w:val="en-US" w:eastAsia="zh-CN"/>
              </w:rPr>
            </w:pPr>
            <w:r>
              <w:rPr>
                <w:rFonts w:hint="eastAsia" w:hAnsi="宋体" w:cs="宋体"/>
                <w:color w:val="000000"/>
                <w:sz w:val="24"/>
                <w:szCs w:val="24"/>
                <w:lang w:val="en-US" w:eastAsia="zh-CN"/>
              </w:rPr>
              <w:t>4</w:t>
            </w:r>
          </w:p>
        </w:tc>
        <w:tc>
          <w:tcPr>
            <w:tcW w:w="1700" w:type="dxa"/>
            <w:noWrap w:val="0"/>
            <w:vAlign w:val="center"/>
          </w:tcPr>
          <w:p>
            <w:pPr>
              <w:snapToGrid w:val="0"/>
              <w:spacing w:line="360" w:lineRule="auto"/>
              <w:jc w:val="center"/>
              <w:outlineLvl w:val="1"/>
              <w:rPr>
                <w:rFonts w:hint="eastAsia" w:ascii="Calibri" w:hAnsi="宋体" w:eastAsia="宋体" w:cs="宋体"/>
                <w:color w:val="000000"/>
                <w:kern w:val="2"/>
                <w:sz w:val="24"/>
                <w:szCs w:val="24"/>
                <w:lang w:val="en-US" w:eastAsia="zh-CN" w:bidi="ar-SA"/>
              </w:rPr>
            </w:pPr>
            <w:r>
              <w:rPr>
                <w:rFonts w:hint="eastAsia" w:hAnsi="宋体" w:cs="宋体"/>
                <w:color w:val="000000"/>
                <w:sz w:val="24"/>
                <w:szCs w:val="24"/>
              </w:rPr>
              <w:t>质量检测证明</w:t>
            </w:r>
          </w:p>
        </w:tc>
        <w:tc>
          <w:tcPr>
            <w:tcW w:w="5188" w:type="dxa"/>
            <w:noWrap w:val="0"/>
            <w:vAlign w:val="center"/>
          </w:tcPr>
          <w:p>
            <w:pPr>
              <w:snapToGrid w:val="0"/>
              <w:spacing w:line="360" w:lineRule="auto"/>
              <w:ind w:firstLine="420" w:firstLineChars="200"/>
              <w:outlineLvl w:val="1"/>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提供投标产品</w:t>
            </w:r>
            <w:r>
              <w:rPr>
                <w:rFonts w:hint="eastAsia" w:cs="Times New Roman"/>
                <w:kern w:val="2"/>
                <w:sz w:val="21"/>
                <w:szCs w:val="24"/>
                <w:lang w:val="en-US" w:eastAsia="zh-CN" w:bidi="ar-SA"/>
              </w:rPr>
              <w:t>材质</w:t>
            </w:r>
            <w:r>
              <w:rPr>
                <w:rFonts w:hint="eastAsia" w:ascii="Times New Roman" w:hAnsi="Times New Roman" w:eastAsia="宋体" w:cs="Times New Roman"/>
                <w:kern w:val="2"/>
                <w:sz w:val="21"/>
                <w:szCs w:val="24"/>
                <w:lang w:val="en-US" w:eastAsia="zh-CN" w:bidi="ar-SA"/>
              </w:rPr>
              <w:t>第三方认证机构检测报告复印件，加盖公章，提供得</w:t>
            </w: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分，未提供不得分。</w:t>
            </w:r>
          </w:p>
        </w:tc>
        <w:tc>
          <w:tcPr>
            <w:tcW w:w="819" w:type="dxa"/>
            <w:noWrap w:val="0"/>
            <w:vAlign w:val="center"/>
          </w:tcPr>
          <w:p>
            <w:pPr>
              <w:snapToGrid w:val="0"/>
              <w:spacing w:line="360" w:lineRule="auto"/>
              <w:jc w:val="center"/>
              <w:outlineLvl w:val="1"/>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19" w:type="dxa"/>
            <w:noWrap w:val="0"/>
            <w:vAlign w:val="center"/>
          </w:tcPr>
          <w:p>
            <w:pPr>
              <w:snapToGrid w:val="0"/>
              <w:spacing w:line="360" w:lineRule="auto"/>
              <w:jc w:val="center"/>
              <w:outlineLvl w:val="1"/>
              <w:rPr>
                <w:rFonts w:hint="eastAsia" w:hAnsi="宋体" w:eastAsia="宋体" w:cs="宋体"/>
                <w:color w:val="000000"/>
                <w:sz w:val="24"/>
                <w:szCs w:val="24"/>
                <w:lang w:val="en-US" w:eastAsia="zh-CN"/>
              </w:rPr>
            </w:pPr>
            <w:r>
              <w:rPr>
                <w:rFonts w:hint="eastAsia" w:hAnsi="宋体" w:cs="宋体"/>
                <w:color w:val="000000"/>
                <w:sz w:val="24"/>
                <w:szCs w:val="24"/>
                <w:lang w:val="en-US" w:eastAsia="zh-CN"/>
              </w:rPr>
              <w:t>5</w:t>
            </w:r>
          </w:p>
        </w:tc>
        <w:tc>
          <w:tcPr>
            <w:tcW w:w="1700" w:type="dxa"/>
            <w:noWrap w:val="0"/>
            <w:vAlign w:val="center"/>
          </w:tcPr>
          <w:p>
            <w:pPr>
              <w:snapToGrid w:val="0"/>
              <w:spacing w:line="360" w:lineRule="auto"/>
              <w:jc w:val="center"/>
              <w:outlineLvl w:val="1"/>
              <w:rPr>
                <w:rFonts w:hint="eastAsia" w:hAnsi="宋体" w:cs="宋体"/>
                <w:color w:val="000000"/>
                <w:sz w:val="24"/>
                <w:szCs w:val="24"/>
              </w:rPr>
            </w:pPr>
            <w:r>
              <w:rPr>
                <w:rFonts w:hint="eastAsia" w:hAnsi="宋体" w:cs="宋体"/>
                <w:color w:val="000000"/>
                <w:sz w:val="24"/>
                <w:szCs w:val="24"/>
              </w:rPr>
              <w:t>售后服务</w:t>
            </w:r>
          </w:p>
        </w:tc>
        <w:tc>
          <w:tcPr>
            <w:tcW w:w="5188" w:type="dxa"/>
            <w:noWrap w:val="0"/>
            <w:vAlign w:val="center"/>
          </w:tcPr>
          <w:p>
            <w:pPr>
              <w:snapToGrid w:val="0"/>
              <w:spacing w:line="360" w:lineRule="auto"/>
              <w:ind w:firstLine="420" w:firstLineChars="200"/>
              <w:outlineLvl w:val="1"/>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提供售后保障方案</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根据方案可行性及完善性评分：可行完善的得</w:t>
            </w:r>
            <w:r>
              <w:rPr>
                <w:rFonts w:hint="eastAsia" w:cs="Times New Roman"/>
                <w:kern w:val="2"/>
                <w:sz w:val="21"/>
                <w:szCs w:val="24"/>
                <w:lang w:val="en-US" w:eastAsia="zh-CN" w:bidi="ar-SA"/>
              </w:rPr>
              <w:t>8</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分；较可行完善略有欠缺的得</w:t>
            </w: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分；可行性一般不够完善的得</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分</w:t>
            </w:r>
            <w:r>
              <w:rPr>
                <w:rFonts w:hint="eastAsia" w:cs="Times New Roman"/>
                <w:kern w:val="2"/>
                <w:sz w:val="21"/>
                <w:szCs w:val="24"/>
                <w:lang w:val="en-US" w:eastAsia="zh-CN" w:bidi="ar-SA"/>
              </w:rPr>
              <w:t>，未提供不得分</w:t>
            </w:r>
            <w:r>
              <w:rPr>
                <w:rFonts w:hint="eastAsia" w:ascii="Times New Roman" w:hAnsi="Times New Roman" w:eastAsia="宋体" w:cs="Times New Roman"/>
                <w:kern w:val="2"/>
                <w:sz w:val="21"/>
                <w:szCs w:val="24"/>
                <w:lang w:val="en-US" w:eastAsia="zh-CN" w:bidi="ar-SA"/>
              </w:rPr>
              <w:t>。</w:t>
            </w:r>
          </w:p>
        </w:tc>
        <w:tc>
          <w:tcPr>
            <w:tcW w:w="819" w:type="dxa"/>
            <w:noWrap w:val="0"/>
            <w:vAlign w:val="center"/>
          </w:tcPr>
          <w:p>
            <w:pPr>
              <w:snapToGrid w:val="0"/>
              <w:spacing w:line="360" w:lineRule="auto"/>
              <w:jc w:val="center"/>
              <w:outlineLvl w:val="1"/>
              <w:rPr>
                <w:rFonts w:hint="eastAsia" w:ascii="Times New Roman" w:hAnsi="Times New Roman" w:eastAsia="宋体" w:cs="Times New Roman"/>
                <w:kern w:val="2"/>
                <w:sz w:val="21"/>
                <w:szCs w:val="24"/>
                <w:lang w:val="en-US" w:eastAsia="zh-CN" w:bidi="ar-SA"/>
              </w:rPr>
            </w:pPr>
            <w:r>
              <w:rPr>
                <w:rFonts w:hint="eastAsia" w:cs="宋体"/>
                <w:color w:val="000000"/>
                <w:sz w:val="24"/>
                <w:szCs w:val="24"/>
                <w:lang w:val="en-US" w:eastAsia="zh-CN"/>
              </w:rPr>
              <w:t>10</w:t>
            </w:r>
          </w:p>
        </w:tc>
      </w:tr>
    </w:tbl>
    <w:p>
      <w:pPr>
        <w:kinsoku w:val="0"/>
        <w:overflowPunct w:val="0"/>
        <w:autoSpaceDE w:val="0"/>
        <w:autoSpaceDN w:val="0"/>
        <w:spacing w:line="360" w:lineRule="auto"/>
        <w:ind w:firstLine="241" w:firstLineChars="100"/>
        <w:jc w:val="left"/>
        <w:rPr>
          <w:rFonts w:ascii="Times New Roman" w:hAnsi="Times New Roman" w:cs="宋体"/>
          <w:b/>
          <w:bCs/>
          <w:kern w:val="0"/>
          <w:sz w:val="24"/>
          <w:szCs w:val="24"/>
          <w:shd w:val="clear" w:color="auto" w:fill="FFFFFF"/>
        </w:rPr>
      </w:pPr>
      <w:r>
        <w:rPr>
          <w:rFonts w:hint="eastAsia" w:ascii="Times New Roman" w:hAnsi="Times New Roman" w:cs="宋体"/>
          <w:b/>
          <w:bCs/>
          <w:sz w:val="24"/>
          <w:szCs w:val="24"/>
          <w:shd w:val="clear" w:color="auto" w:fill="FFFFFF"/>
        </w:rPr>
        <w:t>（二）商务报价分：（</w:t>
      </w:r>
      <w:r>
        <w:rPr>
          <w:rFonts w:hint="eastAsia" w:cs="宋体"/>
          <w:b/>
          <w:bCs/>
          <w:sz w:val="24"/>
          <w:szCs w:val="24"/>
          <w:shd w:val="clear" w:color="auto" w:fill="FFFFFF"/>
          <w:lang w:val="en-US" w:eastAsia="zh-CN"/>
        </w:rPr>
        <w:t>2</w:t>
      </w:r>
      <w:r>
        <w:rPr>
          <w:rFonts w:hint="eastAsia" w:ascii="Times New Roman" w:hAnsi="Times New Roman" w:cs="宋体"/>
          <w:b/>
          <w:bCs/>
          <w:sz w:val="24"/>
          <w:szCs w:val="24"/>
          <w:shd w:val="clear" w:color="auto" w:fill="FFFFFF"/>
        </w:rPr>
        <w:t>0分）</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满足招标文件要求且最后报价最低的供应商的价格为招标基准价，其商务报价分为满分</w:t>
      </w:r>
      <w:r>
        <w:rPr>
          <w:rFonts w:hint="eastAsia" w:cs="宋体"/>
          <w:sz w:val="24"/>
          <w:szCs w:val="24"/>
          <w:lang w:val="en-US" w:eastAsia="zh-CN"/>
        </w:rPr>
        <w:t>2</w:t>
      </w:r>
      <w:r>
        <w:rPr>
          <w:rFonts w:hint="eastAsia" w:ascii="Times New Roman" w:hAnsi="Times New Roman" w:cs="宋体"/>
          <w:sz w:val="24"/>
          <w:szCs w:val="24"/>
        </w:rPr>
        <w:t>0分。其他供应商的商务报价分统一按照下列公式计算：</w:t>
      </w:r>
    </w:p>
    <w:p>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商务报价分 =（招标基准价/最后招标报价）×</w:t>
      </w:r>
      <w:r>
        <w:rPr>
          <w:rFonts w:hint="eastAsia" w:cs="宋体"/>
          <w:b/>
          <w:sz w:val="24"/>
          <w:szCs w:val="24"/>
          <w:lang w:val="en-US" w:eastAsia="zh-CN"/>
        </w:rPr>
        <w:t>2</w:t>
      </w:r>
      <w:r>
        <w:rPr>
          <w:rFonts w:hint="eastAsia" w:ascii="Times New Roman" w:hAnsi="Times New Roman" w:cs="宋体"/>
          <w:b/>
          <w:sz w:val="24"/>
          <w:szCs w:val="24"/>
        </w:rPr>
        <w:t>0%×100</w:t>
      </w:r>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rPr>
        <w:t>五、</w:t>
      </w:r>
      <w:r>
        <w:rPr>
          <w:rFonts w:hint="eastAsia" w:ascii="Times New Roman" w:hAnsi="Times New Roman" w:cs="宋体"/>
          <w:b/>
          <w:bCs/>
          <w:szCs w:val="24"/>
          <w:shd w:val="clear" w:color="auto" w:fill="FFFFFF"/>
        </w:rPr>
        <w:t>出现下列情形之一的，采购人或采购代理机构应当终止公开招标采购活动，发布项目终止公告并说明原因，重新开展采购活动：</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2、因情况变化，不再符合规定的公开招标采购方式所适用情形的；</w:t>
      </w:r>
    </w:p>
    <w:p>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3、出现影响采购公正的违法、违规行为的；</w:t>
      </w:r>
    </w:p>
    <w:p>
      <w:pPr>
        <w:pStyle w:val="10"/>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六、成交通知</w:t>
      </w:r>
    </w:p>
    <w:p>
      <w:pPr>
        <w:spacing w:line="360" w:lineRule="auto"/>
        <w:ind w:firstLine="480" w:firstLineChars="200"/>
        <w:textAlignment w:val="baseline"/>
        <w:rPr>
          <w:rFonts w:ascii="Times New Roman" w:hAnsi="Times New Roman" w:cs="宋体"/>
          <w:kern w:val="0"/>
          <w:sz w:val="24"/>
          <w:szCs w:val="24"/>
        </w:rPr>
      </w:pPr>
      <w:r>
        <w:rPr>
          <w:rFonts w:hint="eastAsia" w:ascii="Times New Roman" w:hAnsi="Times New Roman" w:cs="宋体"/>
          <w:kern w:val="0"/>
          <w:sz w:val="24"/>
          <w:szCs w:val="24"/>
        </w:rPr>
        <w:t>成交结果在南通市第三人民医院官网公示</w:t>
      </w:r>
      <w:r>
        <w:rPr>
          <w:rFonts w:hint="eastAsia" w:ascii="Times New Roman" w:hAnsi="Times New Roman" w:cs="宋体"/>
          <w:b/>
          <w:kern w:val="0"/>
          <w:sz w:val="24"/>
          <w:szCs w:val="24"/>
          <w:u w:val="single"/>
        </w:rPr>
        <w:t>1</w:t>
      </w:r>
      <w:r>
        <w:rPr>
          <w:rFonts w:hint="eastAsia" w:ascii="Times New Roman" w:hAnsi="Times New Roman" w:cs="宋体"/>
          <w:kern w:val="0"/>
          <w:sz w:val="24"/>
          <w:szCs w:val="24"/>
        </w:rPr>
        <w:t>个工作日。《成交通知书》一经发出，采购单位改变成交结果，或者成交人放弃成交的，各自承担相应的法律责任。《成交通知书》是采购合同的组成部分。</w:t>
      </w:r>
    </w:p>
    <w:p>
      <w:pPr>
        <w:pStyle w:val="2"/>
        <w:rPr>
          <w:rFonts w:hint="eastAsia"/>
        </w:rPr>
      </w:pPr>
    </w:p>
    <w:p>
      <w:pPr>
        <w:pStyle w:val="2"/>
        <w:rPr>
          <w:rFonts w:hint="eastAsia"/>
        </w:rPr>
      </w:pPr>
    </w:p>
    <w:p>
      <w:pPr>
        <w:kinsoku w:val="0"/>
        <w:overflowPunct w:val="0"/>
        <w:autoSpaceDE w:val="0"/>
        <w:autoSpaceDN w:val="0"/>
        <w:spacing w:line="360" w:lineRule="auto"/>
        <w:jc w:val="center"/>
        <w:rPr>
          <w:rFonts w:ascii="Times New Roman" w:hAnsi="Times New Roman"/>
          <w:b/>
          <w:sz w:val="28"/>
          <w:szCs w:val="28"/>
        </w:rPr>
      </w:pPr>
      <w:r>
        <w:rPr>
          <w:rFonts w:ascii="Times New Roman" w:hAnsi="Times New Roman" w:cs="宋体"/>
          <w:b/>
          <w:iCs/>
          <w:w w:val="80"/>
          <w:sz w:val="44"/>
          <w:szCs w:val="44"/>
        </w:rPr>
        <w:t>第</w:t>
      </w:r>
      <w:r>
        <w:rPr>
          <w:rFonts w:hint="eastAsia" w:ascii="Times New Roman" w:hAnsi="Times New Roman" w:cs="宋体"/>
          <w:b/>
          <w:iCs/>
          <w:w w:val="80"/>
          <w:sz w:val="44"/>
          <w:szCs w:val="44"/>
        </w:rPr>
        <w:t>五</w:t>
      </w:r>
      <w:r>
        <w:rPr>
          <w:rFonts w:ascii="Times New Roman" w:hAnsi="Times New Roman" w:cs="宋体"/>
          <w:b/>
          <w:iCs/>
          <w:w w:val="80"/>
          <w:sz w:val="44"/>
          <w:szCs w:val="44"/>
        </w:rPr>
        <w:t>章</w:t>
      </w:r>
      <w:r>
        <w:rPr>
          <w:rFonts w:hint="eastAsia" w:ascii="Times New Roman" w:hAnsi="Times New Roman" w:cs="宋体"/>
          <w:b/>
          <w:iCs/>
          <w:w w:val="80"/>
          <w:sz w:val="44"/>
          <w:szCs w:val="44"/>
        </w:rPr>
        <w:t xml:space="preserve"> 质疑提出和处理</w:t>
      </w:r>
    </w:p>
    <w:p>
      <w:pPr>
        <w:adjustRightInd w:val="0"/>
        <w:snapToGrid w:val="0"/>
        <w:spacing w:line="360" w:lineRule="auto"/>
        <w:ind w:firstLine="487" w:firstLineChars="202"/>
        <w:rPr>
          <w:rFonts w:ascii="Times New Roman" w:hAnsi="Times New Roman"/>
          <w:b/>
          <w:sz w:val="24"/>
          <w:szCs w:val="24"/>
        </w:rPr>
      </w:pPr>
      <w:r>
        <w:rPr>
          <w:rFonts w:ascii="Times New Roman" w:hAnsi="Times New Roman"/>
          <w:b/>
          <w:sz w:val="24"/>
          <w:szCs w:val="24"/>
        </w:rPr>
        <w:t>一、质疑的提出</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2.2对采购过程提出质疑的，为各采购程序环节结束之日；</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5、 以下情形的质疑不予受理</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5.2 超出政府采购法定期限的质疑。</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5.3 未参加采购活动的供应商。</w:t>
      </w:r>
    </w:p>
    <w:p>
      <w:pPr>
        <w:adjustRightInd w:val="0"/>
        <w:snapToGrid w:val="0"/>
        <w:spacing w:line="360" w:lineRule="auto"/>
        <w:ind w:firstLine="484" w:firstLineChars="202"/>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pacing w:after="120"/>
        <w:rPr>
          <w:rFonts w:ascii="Times New Roman" w:hAnsi="Times New Roman"/>
          <w:szCs w:val="21"/>
        </w:rPr>
      </w:pPr>
      <w:r>
        <w:rPr>
          <w:rFonts w:ascii="Times New Roman" w:hAnsi="Times New Roman" w:cs="宋体"/>
          <w:sz w:val="24"/>
          <w:szCs w:val="24"/>
        </w:rPr>
        <w:br w:type="page"/>
      </w:r>
      <w:r>
        <w:rPr>
          <w:rFonts w:hint="eastAsia" w:ascii="Times New Roman" w:hAnsi="Times New Roman"/>
          <w:szCs w:val="21"/>
        </w:rPr>
        <w:t>附件：</w:t>
      </w:r>
    </w:p>
    <w:p>
      <w:pPr>
        <w:jc w:val="center"/>
        <w:rPr>
          <w:rFonts w:ascii="Times New Roman" w:hAnsi="Times New Roman" w:cs="仿宋"/>
          <w:bCs/>
          <w:sz w:val="24"/>
          <w:szCs w:val="24"/>
        </w:rPr>
      </w:pPr>
      <w:r>
        <w:rPr>
          <w:rFonts w:hint="eastAsia" w:ascii="Times New Roman" w:hAnsi="Times New Roman" w:cs="仿宋"/>
          <w:bCs/>
          <w:sz w:val="24"/>
          <w:szCs w:val="24"/>
        </w:rPr>
        <w:t>质疑函范本</w:t>
      </w:r>
    </w:p>
    <w:p>
      <w:pPr>
        <w:adjustRightInd w:val="0"/>
        <w:snapToGrid w:val="0"/>
        <w:spacing w:before="312" w:beforeLines="100"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质疑供应商：</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地址：邮编：</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授权代表：</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联系电话：</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地址：邮编：</w:t>
      </w:r>
    </w:p>
    <w:p>
      <w:pPr>
        <w:adjustRightInd w:val="0"/>
        <w:snapToGrid w:val="0"/>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采购人名称：</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pPr>
        <w:adjustRightInd w:val="0"/>
        <w:snapToGrid w:val="0"/>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质疑事项1：</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事实依据：</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法律依据：</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质疑事项2</w:t>
      </w:r>
    </w:p>
    <w:p>
      <w:pPr>
        <w:adjustRightInd w:val="0"/>
        <w:snapToGrid w:val="0"/>
        <w:spacing w:line="360" w:lineRule="auto"/>
        <w:rPr>
          <w:rFonts w:ascii="Times New Roman" w:hAnsi="Times New Roman" w:cs="仿宋"/>
          <w:sz w:val="24"/>
          <w:szCs w:val="24"/>
        </w:rPr>
      </w:pPr>
      <w:r>
        <w:rPr>
          <w:rFonts w:hint="eastAsia" w:ascii="Times New Roman" w:hAnsi="Times New Roman" w:cs="仿宋"/>
          <w:sz w:val="24"/>
          <w:szCs w:val="24"/>
        </w:rPr>
        <w:t>……</w:t>
      </w:r>
    </w:p>
    <w:p>
      <w:pPr>
        <w:adjustRightInd w:val="0"/>
        <w:snapToGrid w:val="0"/>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pPr>
        <w:adjustRightInd w:val="0"/>
        <w:snapToGrid w:val="0"/>
        <w:spacing w:line="360" w:lineRule="auto"/>
        <w:rPr>
          <w:rFonts w:ascii="Times New Roman" w:hAnsi="Times New Roman" w:cs="仿宋"/>
          <w:sz w:val="24"/>
          <w:szCs w:val="24"/>
          <w:u w:val="dotted"/>
        </w:rPr>
      </w:pPr>
      <w:r>
        <w:rPr>
          <w:rFonts w:hint="eastAsia" w:ascii="Times New Roman" w:hAnsi="Times New Roman" w:cs="仿宋"/>
          <w:sz w:val="24"/>
          <w:szCs w:val="24"/>
        </w:rPr>
        <w:t>请求：</w:t>
      </w:r>
    </w:p>
    <w:p>
      <w:pPr>
        <w:rPr>
          <w:rFonts w:ascii="Times New Roman" w:hAnsi="Times New Roman"/>
          <w:sz w:val="24"/>
          <w:szCs w:val="24"/>
        </w:rPr>
      </w:pPr>
      <w:r>
        <w:rPr>
          <w:rFonts w:hint="eastAsia" w:ascii="Times New Roman" w:hAnsi="Times New Roman"/>
          <w:sz w:val="24"/>
          <w:szCs w:val="24"/>
        </w:rPr>
        <w:t xml:space="preserve">签字(签章)：                   公章：                      </w:t>
      </w:r>
    </w:p>
    <w:p>
      <w:pPr>
        <w:rPr>
          <w:rFonts w:ascii="Times New Roman" w:hAnsi="Times New Roman"/>
          <w:sz w:val="24"/>
          <w:szCs w:val="24"/>
        </w:rPr>
      </w:pPr>
      <w:r>
        <w:rPr>
          <w:rFonts w:hint="eastAsia" w:ascii="Times New Roman" w:hAnsi="Times New Roman"/>
          <w:sz w:val="24"/>
          <w:szCs w:val="24"/>
        </w:rPr>
        <w:t xml:space="preserve">日期：    </w:t>
      </w:r>
    </w:p>
    <w:p>
      <w:pPr>
        <w:widowControl/>
        <w:spacing w:line="360" w:lineRule="auto"/>
        <w:jc w:val="left"/>
        <w:rPr>
          <w:rFonts w:ascii="Times New Roman" w:hAnsi="Times New Roman"/>
          <w:b/>
          <w:sz w:val="24"/>
          <w:szCs w:val="24"/>
        </w:rPr>
      </w:pPr>
      <w:r>
        <w:rPr>
          <w:rFonts w:ascii="Times New Roman" w:hAnsi="Times New Roman" w:cs="宋体"/>
          <w:sz w:val="24"/>
          <w:szCs w:val="24"/>
        </w:rPr>
        <w:br w:type="page"/>
      </w:r>
      <w:r>
        <w:rPr>
          <w:rFonts w:hint="eastAsia" w:ascii="Times New Roman" w:hAnsi="Times New Roman"/>
          <w:b/>
          <w:sz w:val="24"/>
          <w:szCs w:val="24"/>
        </w:rPr>
        <w:t>质疑函制作说明：</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5、质疑函的质疑请求应与质疑事项相关。</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pPr>
        <w:pStyle w:val="7"/>
        <w:tabs>
          <w:tab w:val="left" w:pos="1050"/>
          <w:tab w:val="right" w:leader="dot" w:pos="9402"/>
        </w:tabs>
        <w:kinsoku w:val="0"/>
        <w:overflowPunct w:val="0"/>
        <w:autoSpaceDE w:val="0"/>
        <w:autoSpaceDN w:val="0"/>
        <w:spacing w:line="360" w:lineRule="auto"/>
        <w:ind w:left="0" w:leftChars="0"/>
        <w:jc w:val="center"/>
        <w:outlineLvl w:val="0"/>
        <w:rPr>
          <w:rFonts w:ascii="Times New Roman" w:hAnsi="Times New Roman"/>
          <w:b/>
          <w:bCs/>
          <w:w w:val="80"/>
          <w:sz w:val="44"/>
          <w:szCs w:val="44"/>
        </w:rPr>
      </w:pPr>
      <w:r>
        <w:rPr>
          <w:rFonts w:ascii="Times New Roman" w:hAnsi="Times New Roman" w:cs="宋体"/>
          <w:sz w:val="24"/>
          <w:szCs w:val="24"/>
        </w:rPr>
        <w:br w:type="page"/>
      </w:r>
      <w:r>
        <w:rPr>
          <w:rFonts w:hint="eastAsia" w:ascii="Times New Roman" w:hAnsi="Times New Roman" w:cs="宋体"/>
          <w:b/>
          <w:bCs/>
          <w:w w:val="80"/>
          <w:sz w:val="44"/>
          <w:szCs w:val="44"/>
        </w:rPr>
        <w:t>第</w:t>
      </w:r>
      <w:r>
        <w:rPr>
          <w:rFonts w:hint="eastAsia" w:ascii="Times New Roman" w:hAnsi="Times New Roman" w:cs="宋体"/>
          <w:b/>
          <w:bCs/>
          <w:w w:val="80"/>
          <w:sz w:val="44"/>
          <w:szCs w:val="44"/>
          <w:lang w:eastAsia="zh-CN"/>
        </w:rPr>
        <w:t>六</w:t>
      </w:r>
      <w:r>
        <w:rPr>
          <w:rFonts w:hint="eastAsia" w:ascii="Times New Roman" w:hAnsi="Times New Roman" w:cs="宋体"/>
          <w:b/>
          <w:bCs/>
          <w:w w:val="80"/>
          <w:sz w:val="44"/>
          <w:szCs w:val="44"/>
        </w:rPr>
        <w:t>章 合同授予</w:t>
      </w:r>
    </w:p>
    <w:p>
      <w:pPr>
        <w:spacing w:line="480" w:lineRule="exact"/>
        <w:ind w:firstLine="484" w:firstLineChars="202"/>
        <w:rPr>
          <w:rFonts w:ascii="Times New Roman" w:hAnsi="Times New Roman" w:cs="宋体"/>
          <w:kern w:val="0"/>
          <w:sz w:val="28"/>
          <w:szCs w:val="28"/>
        </w:rPr>
      </w:pPr>
      <w:r>
        <w:rPr>
          <w:rFonts w:hint="eastAsia" w:ascii="Times New Roman" w:hAnsi="Times New Roman" w:cs="宋体"/>
          <w:sz w:val="24"/>
        </w:rPr>
        <w:t>一、</w:t>
      </w:r>
      <w:r>
        <w:rPr>
          <w:rFonts w:hint="eastAsia" w:ascii="Times New Roman" w:hAnsi="Times New Roman" w:cs="宋体"/>
          <w:kern w:val="0"/>
          <w:sz w:val="24"/>
        </w:rPr>
        <w:t>成交供应商在《成交通知书》发出30日内须按照招标文件确定的事项和采购单位签订政府采购合同。合同一式</w:t>
      </w:r>
      <w:r>
        <w:rPr>
          <w:rFonts w:hint="eastAsia" w:ascii="Times New Roman" w:hAnsi="Times New Roman" w:cs="宋体"/>
          <w:kern w:val="0"/>
          <w:sz w:val="24"/>
          <w:lang w:eastAsia="zh-CN"/>
        </w:rPr>
        <w:t>肆</w:t>
      </w:r>
      <w:r>
        <w:rPr>
          <w:rFonts w:hint="eastAsia" w:ascii="Times New Roman" w:hAnsi="Times New Roman" w:cs="宋体"/>
          <w:kern w:val="0"/>
          <w:sz w:val="24"/>
        </w:rPr>
        <w:t>份，采购</w:t>
      </w:r>
      <w:r>
        <w:rPr>
          <w:rFonts w:hint="eastAsia" w:ascii="Times New Roman" w:hAnsi="Times New Roman" w:cs="宋体"/>
          <w:kern w:val="0"/>
          <w:sz w:val="24"/>
          <w:szCs w:val="24"/>
        </w:rPr>
        <w:t>单位</w:t>
      </w:r>
      <w:r>
        <w:rPr>
          <w:rFonts w:hint="eastAsia" w:ascii="Times New Roman" w:hAnsi="Times New Roman" w:cs="宋体"/>
          <w:kern w:val="0"/>
          <w:sz w:val="24"/>
          <w:lang w:eastAsia="zh-CN"/>
        </w:rPr>
        <w:t>叁</w:t>
      </w:r>
      <w:r>
        <w:rPr>
          <w:rFonts w:hint="eastAsia" w:ascii="Times New Roman" w:hAnsi="Times New Roman" w:cs="宋体"/>
          <w:kern w:val="0"/>
          <w:sz w:val="24"/>
        </w:rPr>
        <w:t>份、供应商</w:t>
      </w:r>
      <w:r>
        <w:rPr>
          <w:rFonts w:hint="eastAsia" w:ascii="Times New Roman" w:hAnsi="Times New Roman" w:cs="宋体"/>
          <w:kern w:val="0"/>
          <w:sz w:val="24"/>
          <w:lang w:eastAsia="zh-CN"/>
        </w:rPr>
        <w:t>壹</w:t>
      </w:r>
      <w:r>
        <w:rPr>
          <w:rFonts w:hint="eastAsia" w:ascii="Times New Roman" w:hAnsi="Times New Roman" w:cs="宋体"/>
          <w:kern w:val="0"/>
          <w:sz w:val="24"/>
        </w:rPr>
        <w:t xml:space="preserve">份。所签合同不得对招标文件作实质性修改。采购单位不得向成交供应商提出不合理的要求作为签订合同的条件，不得与成交供应商私下订立背离招标文件实质性内容的协议。 </w:t>
      </w:r>
    </w:p>
    <w:p>
      <w:pPr>
        <w:spacing w:line="480" w:lineRule="exact"/>
        <w:ind w:firstLine="484" w:firstLineChars="202"/>
        <w:rPr>
          <w:rFonts w:ascii="Times New Roman" w:hAnsi="Times New Roman" w:cs="宋体"/>
          <w:sz w:val="24"/>
        </w:rPr>
      </w:pPr>
      <w:r>
        <w:rPr>
          <w:rFonts w:hint="eastAsia" w:ascii="Times New Roman" w:hAnsi="Times New Roman" w:cs="宋体"/>
          <w:sz w:val="24"/>
        </w:rPr>
        <w:t xml:space="preserve"> 二、采购单位按合同约定积极配合成交商履约，成交商履约到位后，请以书面形式向采购单位提出验收申请。</w:t>
      </w:r>
    </w:p>
    <w:p>
      <w:pPr>
        <w:spacing w:line="480" w:lineRule="exact"/>
        <w:ind w:firstLine="484" w:firstLineChars="202"/>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kern w:val="0"/>
          <w:sz w:val="24"/>
          <w:szCs w:val="24"/>
        </w:rPr>
        <w:t>项目</w:t>
      </w:r>
      <w:r>
        <w:rPr>
          <w:rFonts w:hint="eastAsia" w:ascii="Times New Roman" w:hAnsi="Times New Roman" w:cs="宋体"/>
          <w:sz w:val="24"/>
        </w:rPr>
        <w:t>验收时间的，与成交商串通或要求成交商通过减少货物数量或降低服务标准的，在履行合同中采取更改配置、调换物品等手段的，要求成交商出具虚假发票或任意更改销售发票的，谋取不正当利益的，承担相应的法律责任。</w:t>
      </w:r>
    </w:p>
    <w:p>
      <w:pPr>
        <w:spacing w:line="480" w:lineRule="exact"/>
        <w:ind w:firstLine="484" w:firstLineChars="202"/>
        <w:rPr>
          <w:rFonts w:ascii="Times New Roman" w:hAnsi="Times New Roman" w:cs="宋体"/>
          <w:sz w:val="24"/>
        </w:rPr>
      </w:pPr>
      <w:r>
        <w:rPr>
          <w:rFonts w:hint="eastAsia" w:ascii="Times New Roman" w:hAnsi="Times New Roman" w:cs="宋体"/>
          <w:sz w:val="24"/>
        </w:rPr>
        <w:t>四、成交商出现违约情形，应当及时纠正或补偿；造成损失的，按合同约定追究违约责任；发现有假冒、伪劣、走私产品、商业贿赂等违法情形的，应由采购单位移交工商、质监、公安等行政执法部门依法查处。</w:t>
      </w:r>
    </w:p>
    <w:p>
      <w:pPr>
        <w:spacing w:line="480" w:lineRule="exact"/>
        <w:ind w:firstLine="484" w:firstLineChars="202"/>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pPr>
        <w:spacing w:line="480" w:lineRule="exact"/>
        <w:ind w:firstLine="484" w:firstLineChars="202"/>
        <w:rPr>
          <w:rFonts w:ascii="Times New Roman" w:hAnsi="Times New Roman" w:cs="宋体"/>
          <w:sz w:val="24"/>
        </w:rPr>
      </w:pPr>
      <w:r>
        <w:rPr>
          <w:rFonts w:hint="eastAsia" w:ascii="Times New Roman" w:hAnsi="Times New Roman" w:cs="宋体"/>
          <w:sz w:val="24"/>
        </w:rPr>
        <w:t>六、付款方式详见招标文件第</w:t>
      </w:r>
      <w:r>
        <w:rPr>
          <w:rFonts w:hint="eastAsia" w:ascii="Times New Roman" w:hAnsi="Times New Roman" w:cs="宋体"/>
          <w:sz w:val="24"/>
          <w:lang w:eastAsia="zh-CN"/>
        </w:rPr>
        <w:t>三</w:t>
      </w:r>
      <w:r>
        <w:rPr>
          <w:rFonts w:hint="eastAsia" w:ascii="Times New Roman" w:hAnsi="Times New Roman" w:cs="宋体"/>
          <w:sz w:val="24"/>
        </w:rPr>
        <w:t>章。</w:t>
      </w:r>
    </w:p>
    <w:p>
      <w:pPr>
        <w:spacing w:line="480" w:lineRule="exact"/>
        <w:ind w:firstLine="484" w:firstLineChars="202"/>
        <w:rPr>
          <w:rFonts w:ascii="Times New Roman" w:hAnsi="Times New Roman" w:cs="宋体"/>
          <w:b/>
          <w:iCs/>
          <w:w w:val="80"/>
          <w:sz w:val="44"/>
          <w:szCs w:val="44"/>
        </w:rPr>
      </w:pPr>
      <w:r>
        <w:rPr>
          <w:rFonts w:hint="eastAsia" w:ascii="Times New Roman" w:hAnsi="Times New Roman" w:cs="宋体"/>
          <w:sz w:val="24"/>
        </w:rPr>
        <w:t>七、以上项目款的支付不计息。</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insoku w:val="0"/>
        <w:overflowPunct w:val="0"/>
        <w:autoSpaceDE w:val="0"/>
        <w:autoSpaceDN w:val="0"/>
        <w:spacing w:line="360" w:lineRule="auto"/>
        <w:jc w:val="center"/>
        <w:rPr>
          <w:rFonts w:ascii="Times New Roman" w:hAnsi="Times New Roman"/>
          <w:b/>
          <w:w w:val="80"/>
          <w:sz w:val="44"/>
        </w:rPr>
      </w:pPr>
      <w:r>
        <w:rPr>
          <w:rFonts w:hint="eastAsia" w:ascii="Times New Roman" w:hAnsi="Times New Roman"/>
          <w:b/>
          <w:w w:val="80"/>
          <w:sz w:val="44"/>
          <w:szCs w:val="44"/>
          <w:lang w:eastAsia="zh-CN"/>
        </w:rPr>
        <w:t>第七章</w:t>
      </w:r>
      <w:r>
        <w:rPr>
          <w:rFonts w:hint="eastAsia" w:ascii="Times New Roman" w:hAnsi="Times New Roman"/>
          <w:b/>
          <w:w w:val="80"/>
          <w:sz w:val="44"/>
          <w:szCs w:val="44"/>
        </w:rPr>
        <w:t xml:space="preserve">  响应文件组成及格式</w:t>
      </w:r>
    </w:p>
    <w:p>
      <w:pPr>
        <w:kinsoku w:val="0"/>
        <w:overflowPunct w:val="0"/>
        <w:autoSpaceDE w:val="0"/>
        <w:autoSpaceDN w:val="0"/>
        <w:spacing w:line="360" w:lineRule="auto"/>
        <w:ind w:firstLine="482" w:firstLineChars="200"/>
        <w:jc w:val="left"/>
        <w:textAlignment w:val="baseline"/>
        <w:rPr>
          <w:rFonts w:ascii="Times New Roman" w:hAnsi="Times New Roman" w:cs="宋体"/>
          <w:b/>
          <w:bCs/>
          <w:sz w:val="24"/>
          <w:szCs w:val="24"/>
        </w:rPr>
      </w:pPr>
      <w:r>
        <w:rPr>
          <w:rFonts w:hint="eastAsia" w:ascii="Times New Roman" w:hAnsi="Times New Roman" w:cs="宋体"/>
          <w:b/>
          <w:bCs/>
          <w:sz w:val="24"/>
          <w:szCs w:val="24"/>
        </w:rPr>
        <w:t>响应文件由资格审查文件、技术响应文件、报价响应文件三部分组成。本次公开招标采用资格后审方式，供应商须将资格审查文件作为响应文件组成部分，按招标文件要求装订密封后一起递交。</w:t>
      </w:r>
    </w:p>
    <w:p>
      <w:pPr>
        <w:kinsoku w:val="0"/>
        <w:overflowPunct w:val="0"/>
        <w:autoSpaceDE w:val="0"/>
        <w:autoSpaceDN w:val="0"/>
        <w:adjustRightInd w:val="0"/>
        <w:snapToGrid w:val="0"/>
        <w:spacing w:line="360" w:lineRule="auto"/>
        <w:ind w:firstLine="482" w:firstLineChars="200"/>
        <w:jc w:val="left"/>
        <w:textAlignment w:val="baseline"/>
        <w:rPr>
          <w:rFonts w:ascii="Times New Roman" w:hAnsi="Times New Roman" w:cs="宋体"/>
          <w:b/>
          <w:bCs/>
          <w:kern w:val="0"/>
          <w:sz w:val="24"/>
          <w:lang w:val="zh-CN"/>
        </w:rPr>
      </w:pPr>
      <w:r>
        <w:rPr>
          <w:rFonts w:hint="eastAsia" w:ascii="Times New Roman" w:hAnsi="Times New Roman" w:cs="宋体"/>
          <w:b/>
          <w:bCs/>
          <w:kern w:val="0"/>
          <w:sz w:val="24"/>
          <w:lang w:val="zh-CN"/>
        </w:rPr>
        <w:t>一、资格审查文件（单独密封）：</w:t>
      </w:r>
    </w:p>
    <w:p>
      <w:pPr>
        <w:kinsoku w:val="0"/>
        <w:overflowPunct w:val="0"/>
        <w:autoSpaceDE w:val="0"/>
        <w:autoSpaceDN w:val="0"/>
        <w:adjustRightInd w:val="0"/>
        <w:snapToGrid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1、提供供应商的有效的《营业执照》（或事业单位法人证书）原件的复印件（须加盖公章）；</w:t>
      </w:r>
    </w:p>
    <w:p>
      <w:pPr>
        <w:kinsoku w:val="0"/>
        <w:overflowPunct w:val="0"/>
        <w:autoSpaceDE w:val="0"/>
        <w:autoSpaceDN w:val="0"/>
        <w:adjustRightInd w:val="0"/>
        <w:snapToGrid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2、如为法定代表人参加招标的，必须提供法定代表人身份证明及本人身份证原件的复印件。如为被委托授权人参加招标的，还须提供法人代表签名或盖章的授权委托书及被委托授权人身份证的这两项原件的复印件（须加盖公章）（</w:t>
      </w:r>
      <w:r>
        <w:rPr>
          <w:rFonts w:hint="eastAsia" w:ascii="Times New Roman" w:hAnsi="Times New Roman" w:cs="宋体"/>
          <w:sz w:val="24"/>
          <w:szCs w:val="24"/>
        </w:rPr>
        <w:t>格式参见附件）</w:t>
      </w:r>
      <w:r>
        <w:rPr>
          <w:rFonts w:hint="eastAsia" w:ascii="Times New Roman" w:hAnsi="Times New Roman"/>
          <w:sz w:val="24"/>
          <w:szCs w:val="24"/>
        </w:rPr>
        <w:t>；</w:t>
      </w:r>
    </w:p>
    <w:p>
      <w:pPr>
        <w:kinsoku w:val="0"/>
        <w:overflowPunct w:val="0"/>
        <w:autoSpaceDE w:val="0"/>
        <w:autoSpaceDN w:val="0"/>
        <w:adjustRightInd w:val="0"/>
        <w:snapToGrid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注：以上材料如为复印件均需加盖供应商公章。</w:t>
      </w:r>
    </w:p>
    <w:p>
      <w:pPr>
        <w:kinsoku w:val="0"/>
        <w:overflowPunct w:val="0"/>
        <w:autoSpaceDE w:val="0"/>
        <w:autoSpaceDN w:val="0"/>
        <w:adjustRightInd w:val="0"/>
        <w:snapToGrid w:val="0"/>
        <w:spacing w:line="360" w:lineRule="auto"/>
        <w:ind w:firstLine="482" w:firstLineChars="200"/>
        <w:textAlignment w:val="baseline"/>
        <w:rPr>
          <w:rFonts w:ascii="Times New Roman" w:hAnsi="Times New Roman"/>
          <w:b/>
          <w:bCs/>
          <w:sz w:val="24"/>
          <w:szCs w:val="24"/>
        </w:rPr>
      </w:pPr>
      <w:r>
        <w:rPr>
          <w:rFonts w:hint="eastAsia" w:ascii="Times New Roman" w:hAnsi="Times New Roman"/>
          <w:b/>
          <w:bCs/>
          <w:sz w:val="24"/>
          <w:szCs w:val="24"/>
        </w:rPr>
        <w:t>二、技术响应文件（单独密封）：</w:t>
      </w:r>
    </w:p>
    <w:p>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1、投标响应函（格式参见</w:t>
      </w:r>
      <w:r>
        <w:rPr>
          <w:rFonts w:hint="eastAsia" w:ascii="Times New Roman" w:hAnsi="Times New Roman" w:cs="宋体"/>
          <w:sz w:val="24"/>
          <w:szCs w:val="24"/>
          <w:lang w:eastAsia="zh-CN"/>
        </w:rPr>
        <w:t>第七章</w:t>
      </w:r>
      <w:r>
        <w:rPr>
          <w:rFonts w:hint="eastAsia" w:ascii="Times New Roman" w:hAnsi="Times New Roman" w:cs="宋体"/>
          <w:sz w:val="24"/>
          <w:szCs w:val="24"/>
        </w:rPr>
        <w:t>）；</w:t>
      </w:r>
    </w:p>
    <w:p>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2、评审办法中所涉及的事项需提供的所有资料；</w:t>
      </w:r>
    </w:p>
    <w:p>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3、评审办法中未涉及的事项，供应商认为需要提交的其他资料。</w:t>
      </w:r>
    </w:p>
    <w:p>
      <w:pPr>
        <w:kinsoku w:val="0"/>
        <w:overflowPunct w:val="0"/>
        <w:autoSpaceDE w:val="0"/>
        <w:autoSpaceDN w:val="0"/>
        <w:adjustRightInd w:val="0"/>
        <w:snapToGrid w:val="0"/>
        <w:spacing w:line="360" w:lineRule="auto"/>
        <w:ind w:firstLine="480" w:firstLineChars="200"/>
        <w:rPr>
          <w:rFonts w:ascii="Times New Roman" w:hAnsi="Times New Roman" w:cs="宋体"/>
          <w:bCs/>
          <w:sz w:val="24"/>
          <w:szCs w:val="24"/>
        </w:rPr>
      </w:pPr>
      <w:r>
        <w:rPr>
          <w:rFonts w:hint="eastAsia" w:ascii="Times New Roman" w:hAnsi="Times New Roman" w:cs="宋体"/>
          <w:sz w:val="24"/>
          <w:szCs w:val="24"/>
        </w:rPr>
        <w:t>注：为方便评委评审，请供应商按评审办法中所涉及的事项顺序进行编制，可以补充相关材料；</w:t>
      </w:r>
    </w:p>
    <w:p>
      <w:pPr>
        <w:kinsoku w:val="0"/>
        <w:overflowPunct w:val="0"/>
        <w:autoSpaceDE w:val="0"/>
        <w:autoSpaceDN w:val="0"/>
        <w:spacing w:line="360" w:lineRule="auto"/>
        <w:ind w:firstLine="482" w:firstLineChars="200"/>
        <w:jc w:val="left"/>
        <w:textAlignment w:val="baseline"/>
        <w:rPr>
          <w:rFonts w:hint="eastAsia" w:ascii="Times New Roman" w:hAnsi="Times New Roman" w:cs="宋体"/>
          <w:b/>
          <w:bCs/>
          <w:sz w:val="24"/>
          <w:szCs w:val="24"/>
        </w:rPr>
      </w:pPr>
      <w:r>
        <w:rPr>
          <w:rFonts w:hint="eastAsia" w:ascii="Times New Roman" w:hAnsi="Times New Roman" w:cs="宋体"/>
          <w:b/>
          <w:bCs/>
          <w:sz w:val="24"/>
          <w:szCs w:val="24"/>
        </w:rPr>
        <w:t>特别提醒：“资格审查文件”、“技术响应文件”所须提供的材料（须加盖供应商公章）按招标文件要求装订，密封，递交。</w:t>
      </w:r>
    </w:p>
    <w:p>
      <w:pPr>
        <w:kinsoku w:val="0"/>
        <w:overflowPunct w:val="0"/>
        <w:autoSpaceDE w:val="0"/>
        <w:autoSpaceDN w:val="0"/>
        <w:spacing w:line="360" w:lineRule="auto"/>
        <w:ind w:firstLine="482" w:firstLineChars="200"/>
        <w:jc w:val="left"/>
        <w:textAlignment w:val="baseline"/>
        <w:rPr>
          <w:rFonts w:ascii="Times New Roman" w:hAnsi="Times New Roman" w:cs="宋体"/>
          <w:b/>
          <w:bCs/>
          <w:sz w:val="24"/>
          <w:szCs w:val="24"/>
        </w:rPr>
      </w:pPr>
      <w:r>
        <w:rPr>
          <w:rFonts w:hint="eastAsia" w:ascii="Times New Roman" w:hAnsi="Times New Roman" w:cs="宋体"/>
          <w:b/>
          <w:bCs/>
          <w:sz w:val="24"/>
          <w:szCs w:val="24"/>
        </w:rPr>
        <w:t>三、报价响应文件（单独密封）</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1、招标响应报价表（格式参见附件）；</w:t>
      </w:r>
    </w:p>
    <w:p>
      <w:pPr>
        <w:pStyle w:val="11"/>
        <w:kinsoku w:val="0"/>
        <w:overflowPunct w:val="0"/>
        <w:autoSpaceDE w:val="0"/>
        <w:autoSpaceDN w:val="0"/>
        <w:spacing w:after="0" w:line="360" w:lineRule="auto"/>
        <w:ind w:left="0" w:leftChars="0" w:firstLine="0" w:firstLineChars="0"/>
        <w:rPr>
          <w:rFonts w:ascii="Times New Roman" w:hAnsi="Times New Roman"/>
          <w:b/>
          <w:sz w:val="24"/>
        </w:rPr>
      </w:pPr>
      <w:r>
        <w:rPr>
          <w:rFonts w:ascii="Times New Roman" w:hAnsi="Times New Roman"/>
        </w:rPr>
        <w:br w:type="page"/>
      </w:r>
      <w:r>
        <w:rPr>
          <w:rFonts w:hint="eastAsia" w:ascii="Times New Roman" w:hAnsi="Times New Roman"/>
          <w:b/>
          <w:sz w:val="24"/>
          <w:szCs w:val="24"/>
        </w:rPr>
        <w:t>附件:</w:t>
      </w:r>
    </w:p>
    <w:p>
      <w:pPr>
        <w:kinsoku w:val="0"/>
        <w:overflowPunct w:val="0"/>
        <w:autoSpaceDE w:val="0"/>
        <w:autoSpaceDN w:val="0"/>
        <w:spacing w:line="360" w:lineRule="auto"/>
        <w:jc w:val="center"/>
        <w:textAlignment w:val="baseline"/>
        <w:rPr>
          <w:rFonts w:ascii="Times New Roman" w:hAnsi="Times New Roman"/>
          <w:b/>
          <w:sz w:val="24"/>
          <w:szCs w:val="24"/>
        </w:rPr>
      </w:pPr>
      <w:r>
        <w:rPr>
          <w:rFonts w:hint="eastAsia" w:ascii="Times New Roman" w:hAnsi="Times New Roman"/>
          <w:b/>
          <w:sz w:val="24"/>
          <w:szCs w:val="24"/>
        </w:rPr>
        <w:t>1、法定代表人身份证明</w:t>
      </w:r>
    </w:p>
    <w:p>
      <w:pPr>
        <w:kinsoku w:val="0"/>
        <w:overflowPunct w:val="0"/>
        <w:autoSpaceDE w:val="0"/>
        <w:autoSpaceDN w:val="0"/>
        <w:spacing w:line="360" w:lineRule="auto"/>
        <w:jc w:val="center"/>
        <w:textAlignment w:val="baseline"/>
        <w:rPr>
          <w:rFonts w:ascii="Times New Roman" w:hAnsi="Times New Roman" w:cs="宋体"/>
          <w:sz w:val="24"/>
          <w:szCs w:val="24"/>
        </w:rPr>
      </w:pPr>
      <w:r>
        <w:rPr>
          <w:rFonts w:hint="eastAsia" w:ascii="Times New Roman" w:hAnsi="Times New Roman" w:cs="宋体"/>
          <w:sz w:val="24"/>
          <w:szCs w:val="24"/>
        </w:rPr>
        <w:t>（法定代表人参加招标活动，须出示此证明）</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我公司法定代表人</w:t>
      </w:r>
      <w:r>
        <w:rPr>
          <w:rFonts w:hint="eastAsia" w:ascii="Times New Roman" w:hAnsi="Times New Roman" w:cs="宋体"/>
          <w:sz w:val="24"/>
          <w:szCs w:val="24"/>
          <w:u w:val="single"/>
        </w:rPr>
        <w:t>　　　</w:t>
      </w:r>
      <w:r>
        <w:rPr>
          <w:rFonts w:hint="eastAsia" w:ascii="Times New Roman" w:hAnsi="Times New Roman" w:cs="宋体"/>
          <w:sz w:val="24"/>
          <w:szCs w:val="24"/>
        </w:rPr>
        <w:t>参加贵单位组织的</w:t>
      </w:r>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护士鞋（含挂表）采购</w:t>
      </w:r>
      <w:r>
        <w:rPr>
          <w:rFonts w:hint="eastAsia" w:ascii="Times New Roman" w:hAnsi="Times New Roman"/>
          <w:sz w:val="24"/>
          <w:szCs w:val="24"/>
          <w:u w:val="single"/>
        </w:rPr>
        <w:t>项目</w:t>
      </w:r>
      <w:r>
        <w:rPr>
          <w:rFonts w:hint="eastAsia" w:ascii="Times New Roman" w:hAnsi="Times New Roman" w:cs="宋体"/>
          <w:sz w:val="24"/>
          <w:szCs w:val="24"/>
        </w:rPr>
        <w:t>（招标项目名称）项目的招标活动，全权代表我公司处理该招标活动的有关事宜。</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附：法定代表人情况：</w:t>
      </w:r>
    </w:p>
    <w:p>
      <w:pPr>
        <w:kinsoku w:val="0"/>
        <w:overflowPunct w:val="0"/>
        <w:autoSpaceDE w:val="0"/>
        <w:autoSpaceDN w:val="0"/>
        <w:spacing w:line="360" w:lineRule="auto"/>
        <w:textAlignment w:val="baseline"/>
        <w:rPr>
          <w:rFonts w:ascii="Times New Roman" w:hAnsi="Times New Roman" w:cs="宋体"/>
          <w:sz w:val="24"/>
          <w:szCs w:val="24"/>
          <w:u w:val="single"/>
        </w:rPr>
      </w:pPr>
      <w:r>
        <w:rPr>
          <w:rFonts w:hint="eastAsia" w:ascii="Times New Roman" w:hAnsi="Times New Roman" w:cs="宋体"/>
          <w:sz w:val="24"/>
          <w:szCs w:val="24"/>
        </w:rPr>
        <w:t>姓名：性别：年龄：职务：</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身份证号码：</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手机：传真：</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 </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单位名称（公章）法定代表人（签字或盖章）</w:t>
      </w:r>
    </w:p>
    <w:p>
      <w:pPr>
        <w:kinsoku w:val="0"/>
        <w:overflowPunct w:val="0"/>
        <w:autoSpaceDE w:val="0"/>
        <w:autoSpaceDN w:val="0"/>
        <w:spacing w:line="360" w:lineRule="auto"/>
        <w:ind w:firstLine="1200" w:firstLineChars="500"/>
        <w:textAlignment w:val="baseline"/>
        <w:rPr>
          <w:rFonts w:ascii="Times New Roman" w:hAnsi="Times New Roman" w:cs="宋体"/>
          <w:sz w:val="24"/>
          <w:szCs w:val="24"/>
        </w:rPr>
      </w:pPr>
      <w:r>
        <w:rPr>
          <w:rFonts w:hint="eastAsia" w:ascii="Times New Roman" w:hAnsi="Times New Roman" w:cs="宋体"/>
          <w:sz w:val="24"/>
          <w:szCs w:val="24"/>
        </w:rPr>
        <w:t>年月日年月日</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法定代表人身份证复印件</w:t>
      </w:r>
    </w:p>
    <w:p>
      <w:pPr>
        <w:kinsoku w:val="0"/>
        <w:overflowPunct w:val="0"/>
        <w:autoSpaceDE w:val="0"/>
        <w:autoSpaceDN w:val="0"/>
        <w:spacing w:line="360" w:lineRule="auto"/>
        <w:ind w:firstLine="2280" w:firstLineChars="950"/>
        <w:textAlignment w:val="baseline"/>
        <w:rPr>
          <w:rFonts w:ascii="Times New Roman" w:hAnsi="Times New Roman" w:cs="宋体"/>
          <w:sz w:val="24"/>
          <w:szCs w:val="24"/>
        </w:rPr>
      </w:pPr>
      <w:r>
        <w:rPr>
          <w:rFonts w:hint="eastAsia" w:ascii="Times New Roman" w:hAnsi="Times New Roman" w:cs="宋体"/>
          <w:sz w:val="24"/>
          <w:szCs w:val="24"/>
        </w:rPr>
        <w:t>（粘贴此处）</w:t>
      </w:r>
    </w:p>
    <w:p>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注:参加招标活动时法定代表人将身份证原件带至招标活动现场备查。</w:t>
      </w:r>
    </w:p>
    <w:p>
      <w:pPr>
        <w:kinsoku w:val="0"/>
        <w:overflowPunct w:val="0"/>
        <w:autoSpaceDE w:val="0"/>
        <w:autoSpaceDN w:val="0"/>
        <w:spacing w:line="360" w:lineRule="auto"/>
        <w:jc w:val="center"/>
        <w:rPr>
          <w:rFonts w:ascii="Times New Roman" w:hAnsi="Times New Roman"/>
          <w:sz w:val="20"/>
        </w:rPr>
      </w:pPr>
      <w:r>
        <w:rPr>
          <w:rFonts w:ascii="Times New Roman" w:hAnsi="Times New Roman" w:cs="宋体"/>
          <w:b/>
          <w:bCs/>
          <w:sz w:val="24"/>
          <w:szCs w:val="24"/>
        </w:rPr>
        <w:br w:type="page"/>
      </w:r>
      <w:r>
        <w:rPr>
          <w:rFonts w:hint="eastAsia" w:ascii="Times New Roman" w:hAnsi="Times New Roman"/>
          <w:b/>
          <w:sz w:val="24"/>
          <w:szCs w:val="24"/>
        </w:rPr>
        <w:t>2、授权委托书</w:t>
      </w:r>
    </w:p>
    <w:p>
      <w:pPr>
        <w:kinsoku w:val="0"/>
        <w:overflowPunct w:val="0"/>
        <w:autoSpaceDE w:val="0"/>
        <w:autoSpaceDN w:val="0"/>
        <w:spacing w:line="360" w:lineRule="auto"/>
        <w:jc w:val="center"/>
        <w:textAlignment w:val="baseline"/>
        <w:rPr>
          <w:rFonts w:ascii="Times New Roman" w:hAnsi="Times New Roman" w:cs="宋体"/>
          <w:sz w:val="24"/>
          <w:szCs w:val="24"/>
        </w:rPr>
      </w:pPr>
      <w:r>
        <w:rPr>
          <w:rFonts w:hint="eastAsia" w:ascii="Times New Roman" w:hAnsi="Times New Roman" w:cs="宋体"/>
          <w:sz w:val="24"/>
          <w:szCs w:val="24"/>
        </w:rPr>
        <w:t>（委托代理人参加招标活动，须出示此证明）</w:t>
      </w:r>
    </w:p>
    <w:p>
      <w:pPr>
        <w:kinsoku w:val="0"/>
        <w:overflowPunct w:val="0"/>
        <w:autoSpaceDE w:val="0"/>
        <w:autoSpaceDN w:val="0"/>
        <w:spacing w:line="360" w:lineRule="auto"/>
        <w:textAlignment w:val="baseline"/>
        <w:rPr>
          <w:rFonts w:ascii="Times New Roman" w:hAnsi="Times New Roman" w:cs="宋体"/>
          <w:bCs/>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兹授权</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single"/>
        </w:rPr>
        <w:t>（</w:t>
      </w:r>
      <w:r>
        <w:rPr>
          <w:rFonts w:hint="eastAsia" w:ascii="Times New Roman" w:hAnsi="Times New Roman" w:cs="宋体"/>
          <w:sz w:val="24"/>
          <w:szCs w:val="24"/>
        </w:rPr>
        <w:t>被授权人的姓名）代表我公司参加</w:t>
      </w:r>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护士鞋（含挂表）采购</w:t>
      </w:r>
      <w:r>
        <w:rPr>
          <w:rFonts w:hint="eastAsia" w:ascii="Times New Roman" w:hAnsi="Times New Roman"/>
          <w:sz w:val="24"/>
          <w:szCs w:val="24"/>
          <w:u w:val="single"/>
        </w:rPr>
        <w:t>项目</w:t>
      </w:r>
      <w:r>
        <w:rPr>
          <w:rFonts w:hint="eastAsia" w:ascii="Times New Roman" w:hAnsi="Times New Roman" w:cs="宋体"/>
          <w:sz w:val="24"/>
          <w:szCs w:val="24"/>
        </w:rPr>
        <w:t>（招标项目名称）项目的招标活动，全权处理一切与该项目招标有关的事务。其在办理上述事宜过程中所签署的所有文件我公司均予以承认。</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cs="宋体"/>
          <w:sz w:val="24"/>
          <w:szCs w:val="24"/>
        </w:rPr>
        <w:t>被授权人无转委托权。特此委托。</w:t>
      </w:r>
    </w:p>
    <w:p>
      <w:pPr>
        <w:kinsoku w:val="0"/>
        <w:overflowPunct w:val="0"/>
        <w:autoSpaceDE w:val="0"/>
        <w:autoSpaceDN w:val="0"/>
        <w:spacing w:line="360" w:lineRule="auto"/>
        <w:textAlignment w:val="baseline"/>
        <w:rPr>
          <w:rFonts w:ascii="Times New Roman" w:hAnsi="Times New Roman" w:cs="宋体"/>
          <w:sz w:val="24"/>
          <w:szCs w:val="24"/>
        </w:rPr>
      </w:pP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附：被授权人情况：</w:t>
      </w:r>
    </w:p>
    <w:p>
      <w:pPr>
        <w:kinsoku w:val="0"/>
        <w:overflowPunct w:val="0"/>
        <w:autoSpaceDE w:val="0"/>
        <w:autoSpaceDN w:val="0"/>
        <w:spacing w:line="360" w:lineRule="auto"/>
        <w:textAlignment w:val="baseline"/>
        <w:rPr>
          <w:rFonts w:ascii="Times New Roman" w:hAnsi="Times New Roman" w:cs="宋体"/>
          <w:sz w:val="24"/>
          <w:szCs w:val="24"/>
          <w:u w:val="single"/>
        </w:rPr>
      </w:pPr>
      <w:r>
        <w:rPr>
          <w:rFonts w:hint="eastAsia" w:ascii="Times New Roman" w:hAnsi="Times New Roman" w:cs="宋体"/>
          <w:sz w:val="24"/>
          <w:szCs w:val="24"/>
        </w:rPr>
        <w:t>姓名：性别：年龄：职务：</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身份证号码：</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手机：传真：</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 </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单位名称（公章）法定代表人（签字或盖章）</w:t>
      </w:r>
    </w:p>
    <w:p>
      <w:pPr>
        <w:kinsoku w:val="0"/>
        <w:overflowPunct w:val="0"/>
        <w:autoSpaceDE w:val="0"/>
        <w:autoSpaceDN w:val="0"/>
        <w:spacing w:line="360" w:lineRule="auto"/>
        <w:ind w:firstLine="1200" w:firstLineChars="500"/>
        <w:textAlignment w:val="baseline"/>
        <w:rPr>
          <w:rFonts w:ascii="Times New Roman" w:hAnsi="Times New Roman" w:cs="宋体"/>
          <w:sz w:val="24"/>
          <w:szCs w:val="24"/>
        </w:rPr>
      </w:pPr>
      <w:r>
        <w:rPr>
          <w:rFonts w:hint="eastAsia" w:ascii="Times New Roman" w:hAnsi="Times New Roman" w:cs="宋体"/>
          <w:sz w:val="24"/>
          <w:szCs w:val="24"/>
        </w:rPr>
        <w:t>年月日年月日</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法定代表人身份证复印件</w:t>
      </w:r>
    </w:p>
    <w:p>
      <w:pPr>
        <w:kinsoku w:val="0"/>
        <w:overflowPunct w:val="0"/>
        <w:autoSpaceDE w:val="0"/>
        <w:autoSpaceDN w:val="0"/>
        <w:spacing w:line="360" w:lineRule="auto"/>
        <w:ind w:firstLine="3960" w:firstLineChars="1650"/>
        <w:textAlignment w:val="baseline"/>
        <w:rPr>
          <w:rFonts w:ascii="Times New Roman" w:hAnsi="Times New Roman" w:cs="宋体"/>
          <w:sz w:val="24"/>
          <w:szCs w:val="24"/>
        </w:rPr>
      </w:pPr>
      <w:r>
        <w:rPr>
          <w:rFonts w:hint="eastAsia" w:ascii="Times New Roman" w:hAnsi="Times New Roman" w:cs="宋体"/>
          <w:sz w:val="24"/>
          <w:szCs w:val="24"/>
        </w:rPr>
        <w:t>（粘贴此处）</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被授权人身份证复印件</w:t>
      </w:r>
    </w:p>
    <w:p>
      <w:pPr>
        <w:kinsoku w:val="0"/>
        <w:overflowPunct w:val="0"/>
        <w:autoSpaceDE w:val="0"/>
        <w:autoSpaceDN w:val="0"/>
        <w:spacing w:line="360" w:lineRule="auto"/>
        <w:jc w:val="center"/>
        <w:textAlignment w:val="baseline"/>
        <w:rPr>
          <w:rFonts w:ascii="Times New Roman" w:hAnsi="Times New Roman" w:cs="宋体"/>
          <w:b/>
          <w:bCs/>
          <w:sz w:val="24"/>
          <w:szCs w:val="24"/>
        </w:rPr>
      </w:pPr>
      <w:r>
        <w:rPr>
          <w:rFonts w:hint="eastAsia" w:ascii="Times New Roman" w:hAnsi="Times New Roman" w:cs="宋体"/>
          <w:sz w:val="24"/>
          <w:szCs w:val="24"/>
        </w:rPr>
        <w:t>（粘贴此处）</w:t>
      </w:r>
    </w:p>
    <w:p>
      <w:pPr>
        <w:kinsoku w:val="0"/>
        <w:overflowPunct w:val="0"/>
        <w:autoSpaceDE w:val="0"/>
        <w:autoSpaceDN w:val="0"/>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注:参加招标活动时被授权人将身份证原件带至招标活动现场备查。</w:t>
      </w:r>
    </w:p>
    <w:p>
      <w:pPr>
        <w:kinsoku w:val="0"/>
        <w:overflowPunct w:val="0"/>
        <w:autoSpaceDE w:val="0"/>
        <w:autoSpaceDN w:val="0"/>
        <w:spacing w:line="360" w:lineRule="auto"/>
        <w:jc w:val="both"/>
        <w:rPr>
          <w:rFonts w:ascii="Times New Roman" w:hAnsi="Times New Roman" w:cs="宋体"/>
          <w:b/>
          <w:bCs/>
          <w:sz w:val="24"/>
          <w:szCs w:val="24"/>
        </w:rPr>
      </w:pPr>
    </w:p>
    <w:p>
      <w:pPr>
        <w:kinsoku w:val="0"/>
        <w:overflowPunct w:val="0"/>
        <w:autoSpaceDE w:val="0"/>
        <w:autoSpaceDN w:val="0"/>
        <w:spacing w:line="360" w:lineRule="auto"/>
        <w:jc w:val="both"/>
        <w:rPr>
          <w:rFonts w:ascii="Times New Roman" w:hAnsi="Times New Roman" w:cs="宋体"/>
          <w:b/>
          <w:bCs/>
          <w:sz w:val="24"/>
          <w:szCs w:val="24"/>
        </w:rPr>
      </w:pPr>
    </w:p>
    <w:p>
      <w:pPr>
        <w:kinsoku w:val="0"/>
        <w:overflowPunct w:val="0"/>
        <w:autoSpaceDE w:val="0"/>
        <w:autoSpaceDN w:val="0"/>
        <w:spacing w:line="360" w:lineRule="auto"/>
        <w:jc w:val="center"/>
        <w:rPr>
          <w:rFonts w:ascii="Times New Roman" w:hAnsi="Times New Roman" w:cs="宋体"/>
          <w:b/>
          <w:bCs/>
          <w:sz w:val="24"/>
          <w:szCs w:val="24"/>
        </w:rPr>
      </w:pPr>
      <w:r>
        <w:rPr>
          <w:rFonts w:ascii="Times New Roman" w:hAnsi="Times New Roman" w:cs="宋体"/>
          <w:b/>
          <w:bCs/>
          <w:sz w:val="24"/>
          <w:szCs w:val="24"/>
        </w:rPr>
        <w:br w:type="page"/>
      </w:r>
      <w:r>
        <w:rPr>
          <w:rFonts w:hint="eastAsia" w:ascii="Times New Roman" w:hAnsi="Times New Roman" w:cs="宋体"/>
          <w:b/>
          <w:bCs/>
          <w:sz w:val="24"/>
          <w:szCs w:val="24"/>
          <w:lang w:val="en-US" w:eastAsia="zh-CN"/>
        </w:rPr>
        <w:t>3</w:t>
      </w:r>
      <w:r>
        <w:rPr>
          <w:rFonts w:hint="eastAsia" w:ascii="Times New Roman" w:hAnsi="Times New Roman" w:cs="宋体"/>
          <w:b/>
          <w:bCs/>
          <w:sz w:val="24"/>
          <w:szCs w:val="24"/>
        </w:rPr>
        <w:t>、招标响应函</w:t>
      </w:r>
    </w:p>
    <w:p>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依据贵单位组织的</w:t>
      </w:r>
      <w:r>
        <w:rPr>
          <w:rFonts w:hint="eastAsia" w:ascii="Times New Roman" w:hAnsi="Times New Roman"/>
          <w:sz w:val="24"/>
          <w:szCs w:val="24"/>
          <w:u w:val="single"/>
        </w:rPr>
        <w:t xml:space="preserve">     （</w:t>
      </w:r>
      <w:r>
        <w:rPr>
          <w:rFonts w:hint="eastAsia" w:ascii="Times New Roman" w:hAnsi="Times New Roman"/>
          <w:sz w:val="24"/>
          <w:szCs w:val="24"/>
        </w:rPr>
        <w:t>招标项目名称）项目招标的邀请，我方授权</w:t>
      </w:r>
      <w:r>
        <w:rPr>
          <w:rFonts w:hint="eastAsia" w:ascii="Times New Roman" w:hAnsi="Times New Roman"/>
          <w:sz w:val="24"/>
          <w:szCs w:val="24"/>
          <w:u w:val="single"/>
        </w:rPr>
        <w:t xml:space="preserve">（姓名）   （职务）   </w:t>
      </w:r>
      <w:r>
        <w:rPr>
          <w:rFonts w:hint="eastAsia" w:ascii="Times New Roman" w:hAnsi="Times New Roman"/>
          <w:sz w:val="24"/>
          <w:szCs w:val="24"/>
        </w:rPr>
        <w:t>为全权代表参加该项目的招标工作，全权处理本次招标的有关事宜。同时，我公司声明如下：</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1、同意并接受招标文件的各项要求，遵守招标文件中的各项规定，按招标文件的要求提供报价。</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2、我公司已经详细阅读了招标文件的全部内容，我方已完全清晰理解招标文件的要求，不存在任何含糊不清和误解之处，同意放弃对招标文件所表述的内容提出异议和质疑的权利。</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3、我公司已毫无保留地向贵方提供一切所需的证明材料。</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4、我公司承诺在本次招标响应中提供的一切文件，无论是原件还是复印件均真实有效，绝无任何虚假、伪造和夸大的成份。否则，愿承担相应的后果和法律责任。</w:t>
      </w:r>
    </w:p>
    <w:p>
      <w:pPr>
        <w:kinsoku w:val="0"/>
        <w:overflowPunct w:val="0"/>
        <w:autoSpaceDE w:val="0"/>
        <w:autoSpaceDN w:val="0"/>
        <w:spacing w:line="360" w:lineRule="auto"/>
        <w:ind w:firstLine="480" w:firstLineChars="200"/>
        <w:textAlignment w:val="baseline"/>
        <w:rPr>
          <w:rFonts w:ascii="Times New Roman" w:hAnsi="Times New Roman"/>
          <w:b/>
          <w:sz w:val="24"/>
          <w:szCs w:val="24"/>
        </w:rPr>
      </w:pPr>
      <w:r>
        <w:rPr>
          <w:rFonts w:hint="eastAsia" w:ascii="Times New Roman" w:hAnsi="Times New Roman"/>
          <w:sz w:val="24"/>
          <w:szCs w:val="24"/>
        </w:rPr>
        <w:t>5、</w:t>
      </w:r>
      <w:r>
        <w:rPr>
          <w:rFonts w:hint="eastAsia" w:ascii="Times New Roman" w:hAnsi="Times New Roman"/>
          <w:b/>
          <w:sz w:val="24"/>
          <w:szCs w:val="24"/>
        </w:rPr>
        <w:t>我公司尊重招标小组所作的评定结果，同时清楚理解到报价最低并非意味着必定获得成交资格。</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、一旦成交，我方承诺无正当理由拒绝签订合同，将被贵方取消成交资格，同意贵方将招标保证金作为违约金全额不予退还的处理。</w:t>
      </w:r>
    </w:p>
    <w:p>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w:t>
      </w:r>
      <w:r>
        <w:rPr>
          <w:rFonts w:hint="eastAsia" w:ascii="Times New Roman" w:hAnsi="Times New Roman"/>
          <w:b/>
          <w:sz w:val="24"/>
          <w:szCs w:val="24"/>
        </w:rPr>
        <w:t>一旦成交，我方将根据=招标文件的规定，严格履行合同规定的责任和义务，并保证在=招标文件中规定的时间期限内完成合同项目。</w:t>
      </w:r>
    </w:p>
    <w:p>
      <w:pPr>
        <w:kinsoku w:val="0"/>
        <w:overflowPunct w:val="0"/>
        <w:autoSpaceDE w:val="0"/>
        <w:autoSpaceDN w:val="0"/>
        <w:spacing w:line="360" w:lineRule="auto"/>
        <w:ind w:firstLine="2760" w:firstLineChars="1150"/>
        <w:textAlignment w:val="baseline"/>
        <w:rPr>
          <w:rFonts w:ascii="Times New Roman" w:hAnsi="Times New Roman"/>
          <w:sz w:val="24"/>
          <w:szCs w:val="24"/>
        </w:rPr>
      </w:pPr>
      <w:r>
        <w:rPr>
          <w:rFonts w:hint="eastAsia" w:ascii="Times New Roman" w:hAnsi="Times New Roman"/>
          <w:sz w:val="24"/>
          <w:szCs w:val="24"/>
        </w:rPr>
        <w:t>投标响应单位：（加盖公章）</w:t>
      </w:r>
    </w:p>
    <w:p>
      <w:pPr>
        <w:kinsoku w:val="0"/>
        <w:overflowPunct w:val="0"/>
        <w:autoSpaceDE w:val="0"/>
        <w:autoSpaceDN w:val="0"/>
        <w:spacing w:line="360" w:lineRule="auto"/>
        <w:jc w:val="center"/>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kinsoku w:val="0"/>
        <w:overflowPunct w:val="0"/>
        <w:autoSpaceDE w:val="0"/>
        <w:autoSpaceDN w:val="0"/>
        <w:spacing w:line="360" w:lineRule="auto"/>
        <w:ind w:firstLine="6840" w:firstLineChars="2850"/>
        <w:textAlignment w:val="baseline"/>
        <w:rPr>
          <w:rFonts w:ascii="Times New Roman" w:hAnsi="Times New Roman"/>
          <w:sz w:val="24"/>
          <w:szCs w:val="24"/>
        </w:rPr>
      </w:pPr>
      <w:r>
        <w:rPr>
          <w:rFonts w:hint="eastAsia" w:ascii="Times New Roman" w:hAnsi="Times New Roman"/>
          <w:sz w:val="24"/>
          <w:szCs w:val="24"/>
        </w:rPr>
        <w:t>年月日</w:t>
      </w:r>
    </w:p>
    <w:p>
      <w:pPr>
        <w:kinsoku w:val="0"/>
        <w:overflowPunct w:val="0"/>
        <w:autoSpaceDE w:val="0"/>
        <w:autoSpaceDN w:val="0"/>
        <w:spacing w:line="360" w:lineRule="auto"/>
        <w:jc w:val="center"/>
        <w:rPr>
          <w:rFonts w:ascii="Times New Roman" w:hAnsi="Times New Roman"/>
        </w:rPr>
      </w:pPr>
      <w:r>
        <w:rPr>
          <w:rFonts w:ascii="Times New Roman" w:hAnsi="Times New Roman"/>
          <w:sz w:val="24"/>
          <w:szCs w:val="24"/>
        </w:rPr>
        <w:br w:type="page"/>
      </w:r>
      <w:r>
        <w:rPr>
          <w:rFonts w:hint="eastAsia" w:ascii="Times New Roman" w:hAnsi="Times New Roman" w:cs="宋体"/>
          <w:b/>
          <w:sz w:val="24"/>
          <w:szCs w:val="24"/>
          <w:lang w:val="en-US" w:eastAsia="zh-CN"/>
        </w:rPr>
        <w:t>4</w:t>
      </w:r>
      <w:r>
        <w:rPr>
          <w:rFonts w:hint="eastAsia" w:ascii="Times New Roman" w:hAnsi="Times New Roman" w:cs="宋体"/>
          <w:b/>
          <w:sz w:val="24"/>
          <w:szCs w:val="24"/>
        </w:rPr>
        <w:t>、招标响应报价表</w:t>
      </w:r>
    </w:p>
    <w:p>
      <w:pPr>
        <w:kinsoku w:val="0"/>
        <w:overflowPunct w:val="0"/>
        <w:autoSpaceDE w:val="0"/>
        <w:autoSpaceDN w:val="0"/>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sz w:val="24"/>
          <w:szCs w:val="24"/>
        </w:rPr>
        <w:t>南通市第三人民</w:t>
      </w:r>
      <w:r>
        <w:rPr>
          <w:rFonts w:hint="eastAsia" w:ascii="Times New Roman" w:hAnsi="Times New Roman"/>
          <w:sz w:val="24"/>
          <w:szCs w:val="24"/>
          <w:u w:val="none"/>
        </w:rPr>
        <w:t>医院</w:t>
      </w:r>
      <w:r>
        <w:rPr>
          <w:rFonts w:hint="eastAsia" w:ascii="Times New Roman" w:hAnsi="Times New Roman"/>
          <w:sz w:val="24"/>
          <w:szCs w:val="24"/>
          <w:u w:val="none"/>
          <w:lang w:eastAsia="zh-CN"/>
        </w:rPr>
        <w:t>护士鞋（含挂表）采购</w:t>
      </w:r>
      <w:r>
        <w:rPr>
          <w:rFonts w:hint="eastAsia" w:ascii="Times New Roman" w:hAnsi="Times New Roman"/>
          <w:sz w:val="24"/>
          <w:szCs w:val="24"/>
        </w:rPr>
        <w:t>项目</w:t>
      </w:r>
    </w:p>
    <w:tbl>
      <w:tblPr>
        <w:tblStyle w:val="12"/>
        <w:tblW w:w="95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
        <w:gridCol w:w="2413"/>
        <w:gridCol w:w="3213"/>
        <w:gridCol w:w="3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ascii="Times New Roman" w:hAnsi="Times New Roman"/>
                <w:b/>
                <w:sz w:val="24"/>
                <w:szCs w:val="24"/>
              </w:rPr>
            </w:pPr>
            <w:r>
              <w:rPr>
                <w:rFonts w:hint="eastAsia" w:ascii="Times New Roman" w:hAnsi="Times New Roman"/>
                <w:b/>
                <w:sz w:val="24"/>
                <w:szCs w:val="24"/>
              </w:rPr>
              <w:t>序号</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ascii="Times New Roman" w:hAnsi="Times New Roman"/>
                <w:b/>
                <w:sz w:val="24"/>
                <w:szCs w:val="24"/>
              </w:rPr>
            </w:pPr>
            <w:r>
              <w:rPr>
                <w:rFonts w:hint="eastAsia" w:ascii="Times New Roman" w:hAnsi="Times New Roman"/>
                <w:b/>
                <w:sz w:val="24"/>
                <w:szCs w:val="24"/>
                <w:lang w:eastAsia="zh-CN"/>
              </w:rPr>
              <w:t>响应单</w:t>
            </w:r>
            <w:r>
              <w:rPr>
                <w:rFonts w:hint="eastAsia" w:ascii="Times New Roman" w:hAnsi="Times New Roman"/>
                <w:b/>
                <w:sz w:val="24"/>
                <w:szCs w:val="24"/>
              </w:rPr>
              <w:t>价（元）</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imes New Roman" w:hAnsi="Times New Roman" w:eastAsia="宋体"/>
                <w:b/>
                <w:sz w:val="24"/>
                <w:szCs w:val="24"/>
                <w:lang w:eastAsia="zh-CN"/>
              </w:rPr>
            </w:pPr>
            <w:r>
              <w:rPr>
                <w:rFonts w:hint="eastAsia" w:ascii="Times New Roman" w:hAnsi="Times New Roman"/>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415" w:type="dxa"/>
            <w:vMerge w:val="restart"/>
            <w:tcBorders>
              <w:top w:val="single" w:color="auto" w:sz="4" w:space="0"/>
              <w:left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imes New Roman" w:hAnsi="Times New Roman"/>
                <w:bCs/>
                <w:sz w:val="24"/>
                <w:szCs w:val="24"/>
              </w:rPr>
            </w:pPr>
            <w:r>
              <w:rPr>
                <w:rFonts w:hint="eastAsia" w:ascii="Times New Roman" w:hAnsi="Times New Roman"/>
                <w:bCs/>
                <w:sz w:val="24"/>
                <w:szCs w:val="24"/>
              </w:rPr>
              <w:t>1</w:t>
            </w:r>
          </w:p>
        </w:tc>
        <w:tc>
          <w:tcPr>
            <w:tcW w:w="2413" w:type="dxa"/>
            <w:vMerge w:val="restart"/>
            <w:tcBorders>
              <w:top w:val="single" w:color="auto" w:sz="4" w:space="0"/>
              <w:left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ascii="Times New Roman" w:hAnsi="Times New Roman"/>
                <w:b/>
                <w:bCs/>
                <w:sz w:val="20"/>
                <w:szCs w:val="21"/>
              </w:rPr>
            </w:pPr>
            <w:r>
              <w:rPr>
                <w:rFonts w:hint="eastAsia" w:ascii="Times New Roman" w:hAnsi="Times New Roman"/>
                <w:b w:val="0"/>
                <w:bCs/>
                <w:sz w:val="22"/>
                <w:szCs w:val="24"/>
              </w:rPr>
              <w:t>南通市第三人民医</w:t>
            </w:r>
            <w:r>
              <w:rPr>
                <w:rFonts w:hint="eastAsia" w:ascii="Times New Roman" w:hAnsi="Times New Roman" w:eastAsia="宋体" w:cs="Times New Roman"/>
                <w:b w:val="0"/>
                <w:bCs/>
                <w:sz w:val="22"/>
                <w:szCs w:val="24"/>
              </w:rPr>
              <w:t>院</w:t>
            </w:r>
            <w:r>
              <w:rPr>
                <w:rFonts w:hint="eastAsia" w:ascii="Times New Roman" w:hAnsi="Times New Roman" w:eastAsia="宋体" w:cs="Times New Roman"/>
                <w:b w:val="0"/>
                <w:bCs/>
                <w:sz w:val="22"/>
                <w:szCs w:val="24"/>
                <w:lang w:eastAsia="zh-CN"/>
              </w:rPr>
              <w:t>护士鞋</w:t>
            </w:r>
            <w:r>
              <w:rPr>
                <w:rFonts w:hint="eastAsia" w:ascii="Times New Roman" w:hAnsi="Times New Roman"/>
                <w:sz w:val="24"/>
                <w:szCs w:val="24"/>
                <w:u w:val="none"/>
                <w:lang w:eastAsia="zh-CN"/>
              </w:rPr>
              <w:t>（含挂表）</w:t>
            </w:r>
            <w:r>
              <w:rPr>
                <w:rFonts w:hint="eastAsia" w:ascii="Times New Roman" w:hAnsi="Times New Roman" w:eastAsia="宋体" w:cs="Times New Roman"/>
                <w:b w:val="0"/>
                <w:bCs/>
                <w:sz w:val="22"/>
                <w:szCs w:val="24"/>
                <w:lang w:eastAsia="zh-CN"/>
              </w:rPr>
              <w:t>采购</w:t>
            </w:r>
            <w:r>
              <w:rPr>
                <w:rFonts w:hint="eastAsia" w:ascii="Times New Roman" w:hAnsi="Times New Roman" w:eastAsia="宋体" w:cs="Times New Roman"/>
                <w:b w:val="0"/>
                <w:bCs/>
                <w:sz w:val="22"/>
                <w:szCs w:val="24"/>
              </w:rPr>
              <w:t>项目</w:t>
            </w:r>
          </w:p>
        </w:tc>
        <w:tc>
          <w:tcPr>
            <w:tcW w:w="3213" w:type="dxa"/>
            <w:vMerge w:val="restart"/>
            <w:tcBorders>
              <w:top w:val="single" w:color="auto" w:sz="4" w:space="0"/>
              <w:left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default"/>
                <w:lang w:val="en-US" w:eastAsia="zh-CN"/>
              </w:rPr>
            </w:pPr>
            <w:r>
              <w:rPr>
                <w:rFonts w:hint="eastAsia"/>
                <w:lang w:eastAsia="zh-CN"/>
              </w:rPr>
              <w:t>样品</w:t>
            </w:r>
            <w:r>
              <w:rPr>
                <w:rFonts w:hint="eastAsia"/>
                <w:lang w:val="en-US" w:eastAsia="zh-CN"/>
              </w:rPr>
              <w:t>1：</w:t>
            </w:r>
          </w:p>
          <w:p>
            <w:pPr>
              <w:kinsoku w:val="0"/>
              <w:overflowPunct w:val="0"/>
              <w:autoSpaceDE w:val="0"/>
              <w:autoSpaceDN w:val="0"/>
              <w:spacing w:line="360" w:lineRule="auto"/>
              <w:textAlignment w:val="baseline"/>
            </w:pPr>
            <w:r>
              <w:rPr>
                <w:rFonts w:hint="eastAsia"/>
              </w:rPr>
              <w:t>大写（人民币）：</w:t>
            </w:r>
          </w:p>
          <w:p>
            <w:pPr>
              <w:kinsoku w:val="0"/>
              <w:overflowPunct w:val="0"/>
              <w:autoSpaceDE w:val="0"/>
              <w:autoSpaceDN w:val="0"/>
              <w:spacing w:line="360" w:lineRule="auto"/>
              <w:jc w:val="both"/>
              <w:textAlignment w:val="baseline"/>
              <w:rPr>
                <w:rFonts w:hint="eastAsia"/>
              </w:rPr>
            </w:pPr>
            <w:r>
              <w:rPr>
                <w:rFonts w:hint="eastAsia"/>
              </w:rPr>
              <w:t>小写（￥）：</w:t>
            </w:r>
          </w:p>
          <w:p>
            <w:pPr>
              <w:kinsoku w:val="0"/>
              <w:overflowPunct w:val="0"/>
              <w:autoSpaceDE w:val="0"/>
              <w:autoSpaceDN w:val="0"/>
              <w:spacing w:line="360" w:lineRule="auto"/>
              <w:textAlignment w:val="baseline"/>
              <w:rPr>
                <w:rFonts w:hint="eastAsia"/>
                <w:lang w:eastAsia="zh-CN"/>
              </w:rPr>
            </w:pPr>
          </w:p>
          <w:p>
            <w:pPr>
              <w:kinsoku w:val="0"/>
              <w:overflowPunct w:val="0"/>
              <w:autoSpaceDE w:val="0"/>
              <w:autoSpaceDN w:val="0"/>
              <w:spacing w:line="360" w:lineRule="auto"/>
              <w:textAlignment w:val="baseline"/>
              <w:rPr>
                <w:rFonts w:hint="default"/>
                <w:lang w:val="en-US" w:eastAsia="zh-CN"/>
              </w:rPr>
            </w:pPr>
            <w:r>
              <w:rPr>
                <w:rFonts w:hint="eastAsia"/>
                <w:lang w:eastAsia="zh-CN"/>
              </w:rPr>
              <w:t>样品</w:t>
            </w:r>
            <w:r>
              <w:rPr>
                <w:rFonts w:hint="eastAsia"/>
                <w:lang w:val="en-US" w:eastAsia="zh-CN"/>
              </w:rPr>
              <w:t>2：</w:t>
            </w:r>
          </w:p>
          <w:p>
            <w:pPr>
              <w:kinsoku w:val="0"/>
              <w:overflowPunct w:val="0"/>
              <w:autoSpaceDE w:val="0"/>
              <w:autoSpaceDN w:val="0"/>
              <w:spacing w:line="360" w:lineRule="auto"/>
              <w:textAlignment w:val="baseline"/>
            </w:pPr>
            <w:r>
              <w:rPr>
                <w:rFonts w:hint="eastAsia"/>
              </w:rPr>
              <w:t>大写（人民币）：</w:t>
            </w:r>
          </w:p>
          <w:p>
            <w:pPr>
              <w:kinsoku w:val="0"/>
              <w:overflowPunct w:val="0"/>
              <w:autoSpaceDE w:val="0"/>
              <w:autoSpaceDN w:val="0"/>
              <w:spacing w:line="360" w:lineRule="auto"/>
              <w:jc w:val="both"/>
              <w:textAlignment w:val="baseline"/>
              <w:rPr>
                <w:rFonts w:hint="eastAsia"/>
              </w:rPr>
            </w:pPr>
            <w:r>
              <w:rPr>
                <w:rFonts w:hint="eastAsia"/>
              </w:rPr>
              <w:t>小写（￥）：</w:t>
            </w:r>
          </w:p>
          <w:p>
            <w:pPr>
              <w:kinsoku w:val="0"/>
              <w:overflowPunct w:val="0"/>
              <w:autoSpaceDE w:val="0"/>
              <w:autoSpaceDN w:val="0"/>
              <w:spacing w:line="360" w:lineRule="auto"/>
              <w:textAlignment w:val="baseline"/>
              <w:rPr>
                <w:rFonts w:hint="eastAsia"/>
                <w:lang w:eastAsia="zh-CN"/>
              </w:rPr>
            </w:pPr>
          </w:p>
          <w:p>
            <w:pPr>
              <w:kinsoku w:val="0"/>
              <w:overflowPunct w:val="0"/>
              <w:autoSpaceDE w:val="0"/>
              <w:autoSpaceDN w:val="0"/>
              <w:spacing w:line="360" w:lineRule="auto"/>
              <w:textAlignment w:val="baseline"/>
              <w:rPr>
                <w:rFonts w:hint="default"/>
                <w:lang w:val="en-US" w:eastAsia="zh-CN"/>
              </w:rPr>
            </w:pPr>
            <w:r>
              <w:rPr>
                <w:rFonts w:hint="eastAsia"/>
                <w:lang w:eastAsia="zh-CN"/>
              </w:rPr>
              <w:t>样品</w:t>
            </w:r>
            <w:r>
              <w:rPr>
                <w:rFonts w:hint="eastAsia"/>
                <w:lang w:val="en-US" w:eastAsia="zh-CN"/>
              </w:rPr>
              <w:t>3：</w:t>
            </w:r>
          </w:p>
          <w:p>
            <w:pPr>
              <w:kinsoku w:val="0"/>
              <w:overflowPunct w:val="0"/>
              <w:autoSpaceDE w:val="0"/>
              <w:autoSpaceDN w:val="0"/>
              <w:spacing w:line="360" w:lineRule="auto"/>
              <w:textAlignment w:val="baseline"/>
            </w:pPr>
            <w:r>
              <w:rPr>
                <w:rFonts w:hint="eastAsia"/>
              </w:rPr>
              <w:t>大写（人民币）：</w:t>
            </w:r>
          </w:p>
          <w:p>
            <w:pPr>
              <w:kinsoku w:val="0"/>
              <w:overflowPunct w:val="0"/>
              <w:autoSpaceDE w:val="0"/>
              <w:autoSpaceDN w:val="0"/>
              <w:spacing w:line="360" w:lineRule="auto"/>
              <w:jc w:val="both"/>
              <w:textAlignment w:val="baseline"/>
              <w:rPr>
                <w:rFonts w:hint="eastAsia"/>
              </w:rPr>
            </w:pPr>
            <w:r>
              <w:rPr>
                <w:rFonts w:hint="eastAsia"/>
              </w:rPr>
              <w:t>小写（￥）：</w:t>
            </w:r>
          </w:p>
          <w:p>
            <w:pPr>
              <w:pStyle w:val="2"/>
              <w:ind w:left="0" w:leftChars="0" w:firstLine="0" w:firstLineChars="0"/>
            </w:pPr>
          </w:p>
        </w:tc>
        <w:tc>
          <w:tcPr>
            <w:tcW w:w="3500" w:type="dxa"/>
            <w:vMerge w:val="restart"/>
            <w:tcBorders>
              <w:top w:val="single" w:color="auto" w:sz="4" w:space="0"/>
              <w:left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415" w:type="dxa"/>
            <w:vMerge w:val="continue"/>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ascii="Times New Roman" w:hAnsi="Times New Roman"/>
                <w:bCs/>
                <w:sz w:val="24"/>
                <w:szCs w:val="24"/>
              </w:rPr>
            </w:pPr>
          </w:p>
        </w:tc>
        <w:tc>
          <w:tcPr>
            <w:tcW w:w="2413" w:type="dxa"/>
            <w:vMerge w:val="continue"/>
            <w:tcBorders>
              <w:left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ascii="Times New Roman" w:hAnsi="Times New Roman"/>
                <w:bCs/>
                <w:sz w:val="24"/>
                <w:szCs w:val="24"/>
              </w:rPr>
            </w:pPr>
          </w:p>
        </w:tc>
        <w:tc>
          <w:tcPr>
            <w:tcW w:w="3213" w:type="dxa"/>
            <w:vMerge w:val="continue"/>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ascii="Times New Roman" w:hAnsi="Times New Roman"/>
                <w:bCs/>
                <w:sz w:val="24"/>
                <w:szCs w:val="24"/>
              </w:rPr>
            </w:pPr>
          </w:p>
        </w:tc>
        <w:tc>
          <w:tcPr>
            <w:tcW w:w="3500" w:type="dxa"/>
            <w:vMerge w:val="continue"/>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ascii="Times New Roman" w:hAnsi="Times New Roman"/>
                <w:sz w:val="24"/>
                <w:szCs w:val="24"/>
              </w:rPr>
            </w:pPr>
          </w:p>
        </w:tc>
      </w:tr>
    </w:tbl>
    <w:p>
      <w:pPr>
        <w:kinsoku w:val="0"/>
        <w:overflowPunct w:val="0"/>
        <w:autoSpaceDE w:val="0"/>
        <w:autoSpaceDN w:val="0"/>
        <w:spacing w:line="360" w:lineRule="auto"/>
        <w:ind w:firstLine="3120" w:firstLineChars="1300"/>
        <w:textAlignment w:val="baseline"/>
        <w:rPr>
          <w:rFonts w:ascii="Times New Roman" w:hAnsi="Times New Roman"/>
          <w:sz w:val="24"/>
          <w:szCs w:val="24"/>
        </w:rPr>
      </w:pPr>
      <w:r>
        <w:rPr>
          <w:rFonts w:hint="eastAsia" w:ascii="Times New Roman" w:hAnsi="Times New Roman"/>
          <w:sz w:val="24"/>
          <w:szCs w:val="24"/>
        </w:rPr>
        <w:t>投标响应单位：（加盖公章）</w:t>
      </w:r>
    </w:p>
    <w:p>
      <w:pPr>
        <w:kinsoku w:val="0"/>
        <w:overflowPunct w:val="0"/>
        <w:autoSpaceDE w:val="0"/>
        <w:autoSpaceDN w:val="0"/>
        <w:spacing w:line="360" w:lineRule="auto"/>
        <w:jc w:val="center"/>
        <w:textAlignment w:val="baseline"/>
        <w:rPr>
          <w:rFonts w:ascii="Times New Roman" w:hAnsi="Times New Roman"/>
          <w:sz w:val="24"/>
          <w:szCs w:val="24"/>
        </w:rPr>
      </w:pPr>
      <w:r>
        <w:rPr>
          <w:rFonts w:hint="eastAsia" w:ascii="Times New Roman" w:hAnsi="Times New Roman" w:cs="宋体"/>
          <w:sz w:val="24"/>
          <w:szCs w:val="24"/>
          <w:lang w:val="en-US" w:eastAsia="zh-CN"/>
        </w:rPr>
        <w:t xml:space="preserve">            </w:t>
      </w: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6"/>
        <w:kinsoku w:val="0"/>
        <w:overflowPunct w:val="0"/>
        <w:autoSpaceDE w:val="0"/>
        <w:autoSpaceDN w:val="0"/>
        <w:spacing w:line="360" w:lineRule="auto"/>
        <w:ind w:left="0"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kinsoku w:val="0"/>
        <w:overflowPunct w:val="0"/>
        <w:autoSpaceDE w:val="0"/>
        <w:autoSpaceDN w:val="0"/>
        <w:spacing w:line="360" w:lineRule="auto"/>
        <w:textAlignment w:val="baseline"/>
        <w:rPr>
          <w:rFonts w:ascii="Times New Roman" w:hAnsi="Times New Roman" w:cs="宋体"/>
          <w:b/>
          <w:bCs/>
          <w:sz w:val="24"/>
          <w:szCs w:val="24"/>
        </w:rPr>
      </w:pPr>
    </w:p>
    <w:p>
      <w:pPr>
        <w:kinsoku w:val="0"/>
        <w:overflowPunct w:val="0"/>
        <w:autoSpaceDE w:val="0"/>
        <w:autoSpaceDN w:val="0"/>
        <w:spacing w:line="360" w:lineRule="auto"/>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1"/>
        </w:numPr>
        <w:kinsoku w:val="0"/>
        <w:overflowPunct w:val="0"/>
        <w:autoSpaceDE w:val="0"/>
        <w:autoSpaceDN w:val="0"/>
        <w:spacing w:line="360" w:lineRule="auto"/>
        <w:ind w:left="0"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1"/>
        </w:numPr>
        <w:kinsoku w:val="0"/>
        <w:overflowPunct w:val="0"/>
        <w:autoSpaceDE w:val="0"/>
        <w:autoSpaceDN w:val="0"/>
        <w:spacing w:line="360" w:lineRule="auto"/>
        <w:ind w:left="0" w:firstLine="240" w:firstLineChars="100"/>
        <w:textAlignment w:val="baseline"/>
        <w:rPr>
          <w:rFonts w:ascii="Times New Roman" w:hAnsi="Times New Roman" w:cs="宋体"/>
          <w:sz w:val="24"/>
          <w:szCs w:val="24"/>
        </w:rPr>
      </w:pPr>
      <w:r>
        <w:rPr>
          <w:rFonts w:hint="eastAsia" w:ascii="Times New Roman" w:hAnsi="Times New Roman"/>
          <w:sz w:val="24"/>
          <w:szCs w:val="24"/>
        </w:rPr>
        <w:t>响应报价应包括完成本项目所需的一切费用，包括但不限于各种税费、人工、保险、劳保、管理、维护、检验检测费、利润、税金、政策性文件规定及合同包含的所有风险、责任等各项应有费用。即完成本采购项目服务的所有费用及包含响应采购文件采购要求的所有费用。同时，报价也应包含合同履行过程中可能发生的一切风险。</w:t>
      </w:r>
    </w:p>
    <w:p>
      <w:pPr>
        <w:kinsoku w:val="0"/>
        <w:overflowPunct w:val="0"/>
        <w:autoSpaceDE w:val="0"/>
        <w:autoSpaceDN w:val="0"/>
        <w:spacing w:line="360" w:lineRule="auto"/>
        <w:jc w:val="center"/>
        <w:rPr>
          <w:rFonts w:hint="eastAsia" w:ascii="Times New Roman" w:hAnsi="Times New Roman" w:cs="宋体"/>
          <w:b/>
          <w:bCs/>
          <w:sz w:val="28"/>
          <w:szCs w:val="28"/>
        </w:rPr>
      </w:pPr>
      <w:r>
        <w:rPr>
          <w:rFonts w:ascii="Times New Roman" w:hAnsi="Times New Roman"/>
          <w:lang w:val="zh-CN"/>
        </w:rPr>
        <w:br w:type="page"/>
      </w:r>
      <w:r>
        <w:rPr>
          <w:rFonts w:hint="eastAsia" w:ascii="Times New Roman" w:hAnsi="Times New Roman" w:cs="宋体"/>
          <w:b/>
          <w:sz w:val="24"/>
          <w:szCs w:val="24"/>
          <w:lang w:val="en-US" w:eastAsia="zh-CN"/>
        </w:rPr>
        <w:t>5</w:t>
      </w:r>
      <w:r>
        <w:rPr>
          <w:rFonts w:hint="eastAsia" w:ascii="Times New Roman" w:hAnsi="Times New Roman" w:cs="宋体"/>
          <w:b/>
          <w:sz w:val="24"/>
          <w:szCs w:val="24"/>
        </w:rPr>
        <w:t>、</w:t>
      </w:r>
      <w:r>
        <w:rPr>
          <w:rFonts w:hint="eastAsia" w:ascii="Times New Roman" w:hAnsi="Times New Roman" w:cs="宋体"/>
          <w:b/>
          <w:bCs/>
          <w:sz w:val="28"/>
          <w:szCs w:val="28"/>
        </w:rPr>
        <w:t>报名函</w:t>
      </w:r>
    </w:p>
    <w:p>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lang w:eastAsia="zh-CN"/>
        </w:rPr>
        <w:t>南通市第三人民医院</w:t>
      </w:r>
      <w:r>
        <w:rPr>
          <w:rFonts w:hint="eastAsia" w:ascii="Times New Roman" w:hAnsi="Times New Roman" w:cs="Calibri"/>
          <w:sz w:val="24"/>
          <w:szCs w:val="24"/>
        </w:rPr>
        <w:t>：</w:t>
      </w:r>
    </w:p>
    <w:p>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本单位将参与贵单位于＿＿月＿＿日进行的</w:t>
      </w:r>
      <w:r>
        <w:rPr>
          <w:rFonts w:hint="eastAsia" w:ascii="Times New Roman" w:hAnsi="Times New Roman" w:cs="Calibri"/>
          <w:sz w:val="24"/>
          <w:szCs w:val="24"/>
          <w:u w:val="single"/>
        </w:rPr>
        <w:t xml:space="preserve">       </w:t>
      </w:r>
      <w:r>
        <w:rPr>
          <w:rFonts w:hint="eastAsia" w:ascii="Times New Roman" w:hAnsi="Times New Roman" w:cs="Calibri"/>
          <w:sz w:val="24"/>
          <w:szCs w:val="24"/>
        </w:rPr>
        <w:t>项目的招标活动，已在南通市第三人民医院官网上下载招标文件，特发函报名确认。</w:t>
      </w:r>
    </w:p>
    <w:p>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w:t>
      </w:r>
    </w:p>
    <w:p>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单位名称：</w:t>
      </w:r>
    </w:p>
    <w:p>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联系电话：</w:t>
      </w:r>
    </w:p>
    <w:p>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传真电话：</w:t>
      </w:r>
    </w:p>
    <w:p>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联 系 人：</w:t>
      </w:r>
    </w:p>
    <w:p>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联系电话：</w:t>
      </w:r>
    </w:p>
    <w:p>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电子邮箱：</w:t>
      </w:r>
    </w:p>
    <w:p>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＿＿＿＿＿＿＿（单位公章）</w:t>
      </w:r>
    </w:p>
    <w:p>
      <w:pPr>
        <w:spacing w:line="360" w:lineRule="auto"/>
        <w:ind w:firstLine="480" w:firstLineChars="200"/>
        <w:jc w:val="right"/>
        <w:rPr>
          <w:rFonts w:hint="eastAsia" w:ascii="Times New Roman" w:hAnsi="Times New Roman" w:cs="Calibri"/>
          <w:sz w:val="24"/>
          <w:szCs w:val="24"/>
        </w:rPr>
      </w:pPr>
      <w:r>
        <w:rPr>
          <w:rFonts w:hint="eastAsia" w:ascii="Times New Roman" w:hAnsi="Times New Roman" w:cs="Calibri"/>
          <w:sz w:val="24"/>
          <w:szCs w:val="24"/>
        </w:rPr>
        <w:t>年　　　月　　　日</w:t>
      </w:r>
    </w:p>
    <w:p>
      <w:pPr>
        <w:snapToGrid w:val="0"/>
        <w:spacing w:line="440" w:lineRule="exact"/>
        <w:ind w:firstLine="480" w:firstLineChars="200"/>
        <w:rPr>
          <w:rFonts w:ascii="Times New Roman" w:hAnsi="Times New Roman" w:cs="宋体"/>
          <w:snapToGrid w:val="0"/>
          <w:kern w:val="0"/>
          <w:sz w:val="24"/>
          <w:szCs w:val="24"/>
        </w:rPr>
      </w:pPr>
      <w:r>
        <w:rPr>
          <w:rFonts w:hint="eastAsia" w:ascii="Times New Roman" w:hAnsi="Times New Roman" w:cs="宋体"/>
          <w:snapToGrid w:val="0"/>
          <w:kern w:val="0"/>
          <w:sz w:val="24"/>
          <w:szCs w:val="24"/>
        </w:rPr>
        <w:t>注：</w:t>
      </w:r>
    </w:p>
    <w:p>
      <w:pPr>
        <w:snapToGrid w:val="0"/>
        <w:spacing w:line="360" w:lineRule="auto"/>
        <w:ind w:firstLine="480" w:firstLineChars="200"/>
        <w:rPr>
          <w:rFonts w:ascii="Times New Roman" w:hAnsi="Times New Roman" w:cs="宋体"/>
          <w:snapToGrid w:val="0"/>
          <w:kern w:val="0"/>
          <w:sz w:val="24"/>
          <w:szCs w:val="24"/>
        </w:rPr>
      </w:pPr>
      <w:r>
        <w:rPr>
          <w:rFonts w:hint="eastAsia" w:ascii="Times New Roman" w:hAnsi="Times New Roman" w:cs="宋体"/>
          <w:snapToGrid w:val="0"/>
          <w:kern w:val="0"/>
          <w:sz w:val="24"/>
          <w:szCs w:val="24"/>
        </w:rPr>
        <w:t>（1）报名单位请在本采购文件规定的时间内将此报名函盖章将扫描件发送至邮箱：</w:t>
      </w:r>
      <w:r>
        <w:rPr>
          <w:rFonts w:hint="eastAsia" w:ascii="Times New Roman" w:hAnsi="Times New Roman" w:cs="宋体"/>
          <w:snapToGrid w:val="0"/>
          <w:kern w:val="0"/>
          <w:sz w:val="24"/>
          <w:szCs w:val="24"/>
          <w:lang w:val="en-US" w:eastAsia="zh-CN"/>
        </w:rPr>
        <w:t>2462748269</w:t>
      </w:r>
      <w:r>
        <w:rPr>
          <w:rFonts w:hint="eastAsia" w:ascii="Times New Roman" w:hAnsi="Times New Roman" w:cs="宋体"/>
          <w:snapToGrid w:val="0"/>
          <w:kern w:val="0"/>
          <w:sz w:val="24"/>
          <w:szCs w:val="24"/>
        </w:rPr>
        <w:t>@qq.com。</w:t>
      </w:r>
    </w:p>
    <w:p>
      <w:pPr>
        <w:snapToGrid w:val="0"/>
        <w:spacing w:line="360" w:lineRule="auto"/>
        <w:ind w:firstLine="480" w:firstLineChars="200"/>
        <w:rPr>
          <w:rFonts w:ascii="Times New Roman" w:hAnsi="Times New Roman" w:cs="宋体"/>
          <w:snapToGrid w:val="0"/>
          <w:kern w:val="0"/>
          <w:sz w:val="24"/>
          <w:szCs w:val="24"/>
        </w:rPr>
      </w:pPr>
      <w:r>
        <w:rPr>
          <w:rFonts w:hint="eastAsia" w:ascii="Times New Roman" w:hAnsi="Times New Roman" w:cs="宋体"/>
          <w:snapToGrid w:val="0"/>
          <w:kern w:val="0"/>
          <w:sz w:val="24"/>
          <w:szCs w:val="24"/>
        </w:rPr>
        <w:t>（2）报名函原件在递交响应文件时递交给采购</w:t>
      </w:r>
      <w:r>
        <w:rPr>
          <w:rFonts w:hint="eastAsia" w:ascii="Times New Roman" w:hAnsi="Times New Roman" w:cs="宋体"/>
          <w:snapToGrid w:val="0"/>
          <w:kern w:val="0"/>
          <w:sz w:val="24"/>
          <w:szCs w:val="24"/>
          <w:lang w:eastAsia="zh-CN"/>
        </w:rPr>
        <w:t>人</w:t>
      </w:r>
      <w:r>
        <w:rPr>
          <w:rFonts w:hint="eastAsia" w:ascii="Times New Roman" w:hAnsi="Times New Roman" w:cs="宋体"/>
          <w:snapToGrid w:val="0"/>
          <w:kern w:val="0"/>
          <w:sz w:val="24"/>
          <w:szCs w:val="24"/>
        </w:rPr>
        <w:t>。</w:t>
      </w:r>
    </w:p>
    <w:p>
      <w:pPr>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napToGrid w:val="0"/>
          <w:kern w:val="0"/>
          <w:sz w:val="24"/>
          <w:szCs w:val="24"/>
        </w:rPr>
        <w:t>（3）未按时间要求报名的供应商不得参与本项目招标活动。</w:t>
      </w:r>
    </w:p>
    <w:p>
      <w:pPr>
        <w:pStyle w:val="11"/>
        <w:kinsoku w:val="0"/>
        <w:overflowPunct w:val="0"/>
        <w:autoSpaceDE w:val="0"/>
        <w:autoSpaceDN w:val="0"/>
        <w:spacing w:after="0" w:line="360" w:lineRule="auto"/>
        <w:ind w:left="0" w:leftChars="0" w:firstLine="0" w:firstLineChars="0"/>
        <w:rPr>
          <w:rFonts w:ascii="Times New Roman" w:hAnsi="Times New Roman"/>
          <w:lang w:val="zh-CN"/>
        </w:rPr>
      </w:pPr>
    </w:p>
    <w:p>
      <w:pPr>
        <w:pStyle w:val="2"/>
        <w:rPr>
          <w:rFonts w:hint="eastAsia"/>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C7CE4"/>
    <w:multiLevelType w:val="multilevel"/>
    <w:tmpl w:val="254C7CE4"/>
    <w:lvl w:ilvl="0" w:tentative="0">
      <w:start w:val="1"/>
      <w:numFmt w:val="decimal"/>
      <w:lvlText w:val="%1、"/>
      <w:lvlJc w:val="left"/>
      <w:pPr>
        <w:ind w:left="840" w:hanging="360"/>
      </w:pPr>
      <w:rPr>
        <w:rFonts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38AF7303"/>
    <w:rsid w:val="05F043A9"/>
    <w:rsid w:val="08037491"/>
    <w:rsid w:val="108C7A8E"/>
    <w:rsid w:val="10AE5542"/>
    <w:rsid w:val="11067AA6"/>
    <w:rsid w:val="141E551D"/>
    <w:rsid w:val="14982DBA"/>
    <w:rsid w:val="17B12BB6"/>
    <w:rsid w:val="1BC25D7B"/>
    <w:rsid w:val="1BF9747E"/>
    <w:rsid w:val="2D284C2B"/>
    <w:rsid w:val="361505FE"/>
    <w:rsid w:val="38AF7303"/>
    <w:rsid w:val="3A0B3F4B"/>
    <w:rsid w:val="41743FD9"/>
    <w:rsid w:val="43BC0A69"/>
    <w:rsid w:val="446070ED"/>
    <w:rsid w:val="467A1037"/>
    <w:rsid w:val="505A3A22"/>
    <w:rsid w:val="57CF4EAA"/>
    <w:rsid w:val="5A042EE4"/>
    <w:rsid w:val="5F202568"/>
    <w:rsid w:val="6618370D"/>
    <w:rsid w:val="665F28CA"/>
    <w:rsid w:val="67AC00A1"/>
    <w:rsid w:val="6A565929"/>
    <w:rsid w:val="731433F9"/>
    <w:rsid w:val="7368310D"/>
    <w:rsid w:val="75445707"/>
    <w:rsid w:val="760C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index 4"/>
    <w:basedOn w:val="1"/>
    <w:next w:val="1"/>
    <w:qFormat/>
    <w:uiPriority w:val="0"/>
    <w:pPr>
      <w:ind w:left="1260"/>
    </w:pPr>
    <w:rPr>
      <w:rFonts w:ascii="Calibri" w:hAnsi="Calibri" w:eastAsia="宋体" w:cs="Times New Roman"/>
      <w:szCs w:val="20"/>
    </w:rPr>
  </w:style>
  <w:style w:type="paragraph" w:styleId="7">
    <w:name w:val="toc 3"/>
    <w:basedOn w:val="1"/>
    <w:next w:val="1"/>
    <w:qFormat/>
    <w:uiPriority w:val="0"/>
    <w:pPr>
      <w:ind w:left="840" w:leftChars="400"/>
    </w:pPr>
    <w:rPr>
      <w:rFonts w:ascii="Calibri" w:hAnsi="Calibri" w:eastAsia="宋体" w:cs="Times New Roman"/>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1">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9391</Words>
  <Characters>9539</Characters>
  <Lines>0</Lines>
  <Paragraphs>0</Paragraphs>
  <TotalTime>65</TotalTime>
  <ScaleCrop>false</ScaleCrop>
  <LinksUpToDate>false</LinksUpToDate>
  <CharactersWithSpaces>9689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2023-04-28T08:30:00Z</dcterms:created>
  <dc:creator>小白</dc:creator>
  <cp:lastModifiedBy>小白</cp:lastModifiedBy>
  <dcterms:modified xsi:type="dcterms:W3CDTF">2023-05-12T07:46:40Z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0A2E3BBB78B5482FB601AF130A5544AA_11</vt:lpwstr>
  </property>
</Properties>
</file>